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K O N C E S I O N I   A K T</w:t>
      </w:r>
    </w:p>
    <w:p w14:paraId="1C016F04" w14:textId="300A4A5A" w:rsidR="007F0AC7" w:rsidRPr="00E31719" w:rsidRDefault="000B28F0" w:rsidP="00A33615">
      <w:pPr>
        <w:spacing w:after="0" w:line="240" w:lineRule="auto"/>
        <w:jc w:val="center"/>
        <w:rPr>
          <w:rFonts w:ascii="Arial" w:hAnsi="Arial" w:cs="Arial"/>
          <w:b/>
          <w:lang w:val="sr-Latn-CS"/>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proofErr w:type="spellStart"/>
      <w:r w:rsidR="00A33615" w:rsidRPr="00E31719">
        <w:rPr>
          <w:rFonts w:ascii="Arial" w:hAnsi="Arial" w:cs="Arial"/>
          <w:b/>
        </w:rPr>
        <w:t>tehničko-građevinskog</w:t>
      </w:r>
      <w:proofErr w:type="spellEnd"/>
      <w:r w:rsidR="00A33615" w:rsidRPr="00E31719">
        <w:rPr>
          <w:rFonts w:ascii="Arial" w:hAnsi="Arial" w:cs="Arial"/>
          <w:b/>
        </w:rPr>
        <w:t xml:space="preserve"> </w:t>
      </w:r>
      <w:proofErr w:type="spellStart"/>
      <w:r w:rsidR="00A33615" w:rsidRPr="00E31719">
        <w:rPr>
          <w:rFonts w:ascii="Arial" w:hAnsi="Arial" w:cs="Arial"/>
          <w:b/>
        </w:rPr>
        <w:t>kamena</w:t>
      </w:r>
      <w:proofErr w:type="spellEnd"/>
      <w:r w:rsidR="00A33615" w:rsidRPr="00E31719">
        <w:rPr>
          <w:rFonts w:ascii="Arial" w:hAnsi="Arial" w:cs="Arial"/>
          <w:b/>
        </w:rPr>
        <w:t xml:space="preserve"> </w:t>
      </w:r>
      <w:proofErr w:type="spellStart"/>
      <w:r w:rsidR="00A33615" w:rsidRPr="00E31719">
        <w:rPr>
          <w:rFonts w:ascii="Arial" w:hAnsi="Arial" w:cs="Arial"/>
          <w:b/>
        </w:rPr>
        <w:t>ležišta</w:t>
      </w:r>
      <w:proofErr w:type="spellEnd"/>
      <w:r w:rsidR="00A33615" w:rsidRPr="00E31719">
        <w:rPr>
          <w:rFonts w:ascii="Arial" w:hAnsi="Arial" w:cs="Arial"/>
          <w:b/>
        </w:rPr>
        <w:t xml:space="preserve"> </w:t>
      </w:r>
      <w:r w:rsidR="00B71E93">
        <w:rPr>
          <w:rFonts w:ascii="Arial" w:hAnsi="Arial" w:cs="Arial"/>
          <w:b/>
          <w:lang w:val="sr-Latn-ME"/>
        </w:rPr>
        <w:t>„</w:t>
      </w:r>
      <w:proofErr w:type="spellStart"/>
      <w:r w:rsidR="005E3406">
        <w:rPr>
          <w:rFonts w:ascii="Arial" w:hAnsi="Arial" w:cs="Arial"/>
          <w:b/>
        </w:rPr>
        <w:t>Ja</w:t>
      </w:r>
      <w:r w:rsidR="003621B3">
        <w:rPr>
          <w:rFonts w:ascii="Arial" w:hAnsi="Arial" w:cs="Arial"/>
          <w:b/>
        </w:rPr>
        <w:t>rg</w:t>
      </w:r>
      <w:r w:rsidR="005E3406">
        <w:rPr>
          <w:rFonts w:ascii="Arial" w:hAnsi="Arial" w:cs="Arial"/>
          <w:b/>
        </w:rPr>
        <w:t>i</w:t>
      </w:r>
      <w:r w:rsidR="00E8596B">
        <w:rPr>
          <w:rFonts w:ascii="Arial" w:hAnsi="Arial" w:cs="Arial"/>
          <w:b/>
        </w:rPr>
        <w:t>č</w:t>
      </w:r>
      <w:proofErr w:type="spellEnd"/>
      <w:r w:rsidR="00A33615" w:rsidRPr="00E31719">
        <w:rPr>
          <w:rFonts w:ascii="Arial" w:hAnsi="Arial" w:cs="Arial"/>
          <w:b/>
        </w:rPr>
        <w:t xml:space="preserve">”, </w:t>
      </w:r>
      <w:proofErr w:type="spellStart"/>
      <w:r w:rsidR="00A33615" w:rsidRPr="00E31719">
        <w:rPr>
          <w:rFonts w:ascii="Arial" w:hAnsi="Arial" w:cs="Arial"/>
          <w:b/>
        </w:rPr>
        <w:t>Opština</w:t>
      </w:r>
      <w:proofErr w:type="spellEnd"/>
      <w:r w:rsidR="00A33615" w:rsidRPr="00E31719">
        <w:rPr>
          <w:rFonts w:ascii="Arial" w:hAnsi="Arial" w:cs="Arial"/>
          <w:b/>
        </w:rPr>
        <w:t xml:space="preserve"> </w:t>
      </w:r>
      <w:proofErr w:type="spellStart"/>
      <w:r w:rsidR="005E3406">
        <w:rPr>
          <w:rFonts w:ascii="Arial" w:hAnsi="Arial" w:cs="Arial"/>
          <w:b/>
        </w:rPr>
        <w:t>Nikšić</w:t>
      </w:r>
      <w:proofErr w:type="spellEnd"/>
    </w:p>
    <w:p w14:paraId="7E0C9DE7" w14:textId="77777777" w:rsidR="00217567" w:rsidRPr="00E31719" w:rsidRDefault="00217567" w:rsidP="0005633A">
      <w:pPr>
        <w:spacing w:after="0"/>
        <w:jc w:val="both"/>
        <w:rPr>
          <w:rFonts w:ascii="Arial" w:hAnsi="Arial" w:cs="Arial"/>
          <w:b/>
          <w:lang w:val="sr-Latn-CS"/>
        </w:rPr>
      </w:pP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Default="0023346C" w:rsidP="0005633A">
      <w:pPr>
        <w:spacing w:after="0"/>
        <w:jc w:val="both"/>
        <w:rPr>
          <w:rFonts w:ascii="Arial" w:hAnsi="Arial" w:cs="Arial"/>
          <w:kern w:val="32"/>
          <w:lang w:val="sr-Latn-CS"/>
        </w:rPr>
      </w:pPr>
    </w:p>
    <w:p w14:paraId="75EB5C52" w14:textId="77777777" w:rsidR="00FB36E3" w:rsidRPr="00E31719" w:rsidRDefault="00FB36E3"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77777777" w:rsidR="009045C6" w:rsidRPr="00E31719" w:rsidRDefault="009045C6"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71EEEC47" w14:textId="77777777" w:rsidR="00FB36E3" w:rsidRDefault="00FB36E3" w:rsidP="00FB36E3">
      <w:pPr>
        <w:spacing w:after="0" w:line="240" w:lineRule="auto"/>
        <w:jc w:val="both"/>
        <w:rPr>
          <w:rFonts w:ascii="Arial" w:hAnsi="Arial" w:cs="Arial"/>
          <w:lang w:val="sr-Latn-CS"/>
        </w:rPr>
      </w:pPr>
    </w:p>
    <w:p w14:paraId="710A3E25" w14:textId="3235997C" w:rsidR="003A6D10"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r w:rsidR="00B71E93">
        <w:rPr>
          <w:rFonts w:ascii="Arial" w:hAnsi="Arial" w:cs="Arial"/>
          <w:lang w:val="sr-Latn-ME"/>
        </w:rPr>
        <w:t>„</w:t>
      </w:r>
      <w:proofErr w:type="spellStart"/>
      <w:r w:rsidR="005E3406">
        <w:rPr>
          <w:rFonts w:ascii="Arial" w:hAnsi="Arial" w:cs="Arial"/>
        </w:rPr>
        <w:t>Ja</w:t>
      </w:r>
      <w:r w:rsidR="003621B3">
        <w:rPr>
          <w:rFonts w:ascii="Arial" w:hAnsi="Arial" w:cs="Arial"/>
        </w:rPr>
        <w:t>rg</w:t>
      </w:r>
      <w:r w:rsidR="005E3406">
        <w:rPr>
          <w:rFonts w:ascii="Arial" w:hAnsi="Arial" w:cs="Arial"/>
        </w:rPr>
        <w:t>i</w:t>
      </w:r>
      <w:r w:rsidR="00E8596B">
        <w:rPr>
          <w:rFonts w:ascii="Arial" w:hAnsi="Arial" w:cs="Arial"/>
        </w:rPr>
        <w:t>č</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5E3406">
        <w:rPr>
          <w:rFonts w:ascii="Arial" w:hAnsi="Arial" w:cs="Arial"/>
        </w:rPr>
        <w:t>Nilšić</w:t>
      </w:r>
      <w:proofErr w:type="spellEnd"/>
      <w:r w:rsidR="003A6D10" w:rsidRPr="00E31719">
        <w:rPr>
          <w:rFonts w:ascii="Arial" w:hAnsi="Arial" w:cs="Arial"/>
          <w:lang w:val="sr-Latn-CS"/>
        </w:rPr>
        <w:t>.</w:t>
      </w:r>
    </w:p>
    <w:p w14:paraId="369DC2A7" w14:textId="3427AC50" w:rsidR="00217567" w:rsidRPr="00E31719" w:rsidRDefault="00070DB9" w:rsidP="00FB36E3">
      <w:pPr>
        <w:pStyle w:val="BodyText"/>
        <w:spacing w:after="0" w:line="240" w:lineRule="auto"/>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FB36E3">
      <w:pPr>
        <w:spacing w:after="0" w:line="240" w:lineRule="auto"/>
        <w:jc w:val="both"/>
        <w:rPr>
          <w:rFonts w:ascii="Arial" w:hAnsi="Arial" w:cs="Arial"/>
          <w:noProof/>
        </w:rPr>
      </w:pPr>
      <w:proofErr w:type="spellStart"/>
      <w:r w:rsidRPr="00E31719">
        <w:rPr>
          <w:rStyle w:val="fontstyle01"/>
          <w:rFonts w:ascii="Arial" w:hAnsi="Arial" w:cs="Arial"/>
          <w:color w:val="auto"/>
          <w:sz w:val="22"/>
          <w:szCs w:val="22"/>
        </w:rPr>
        <w:t>Postupak</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dodjele</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koncesije</w:t>
      </w:r>
      <w:proofErr w:type="spellEnd"/>
      <w:r w:rsidRPr="00E31719">
        <w:rPr>
          <w:rStyle w:val="fontstyle01"/>
          <w:rFonts w:ascii="Arial" w:hAnsi="Arial" w:cs="Arial"/>
          <w:color w:val="auto"/>
          <w:sz w:val="22"/>
          <w:szCs w:val="22"/>
        </w:rPr>
        <w:t xml:space="preserve"> se </w:t>
      </w:r>
      <w:proofErr w:type="spellStart"/>
      <w:r w:rsidRPr="00E31719">
        <w:rPr>
          <w:rStyle w:val="fontstyle01"/>
          <w:rFonts w:ascii="Arial" w:hAnsi="Arial" w:cs="Arial"/>
          <w:color w:val="auto"/>
          <w:sz w:val="22"/>
          <w:szCs w:val="22"/>
        </w:rPr>
        <w:t>sporovodi</w:t>
      </w:r>
      <w:proofErr w:type="spellEnd"/>
      <w:r w:rsidRPr="00E31719">
        <w:rPr>
          <w:rStyle w:val="fontstyle01"/>
          <w:rFonts w:ascii="Arial" w:hAnsi="Arial" w:cs="Arial"/>
          <w:color w:val="auto"/>
          <w:sz w:val="22"/>
          <w:szCs w:val="22"/>
        </w:rPr>
        <w:t xml:space="preserve"> u </w:t>
      </w:r>
      <w:proofErr w:type="spellStart"/>
      <w:r w:rsidRPr="00E31719">
        <w:rPr>
          <w:rStyle w:val="fontstyle01"/>
          <w:rFonts w:ascii="Arial" w:hAnsi="Arial" w:cs="Arial"/>
          <w:color w:val="auto"/>
          <w:sz w:val="22"/>
          <w:szCs w:val="22"/>
        </w:rPr>
        <w:t>skladu</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Zakonom</w:t>
      </w:r>
      <w:proofErr w:type="spellEnd"/>
      <w:r w:rsidRPr="00E31719">
        <w:rPr>
          <w:rStyle w:val="fontstyle01"/>
          <w:rFonts w:ascii="Arial" w:hAnsi="Arial" w:cs="Arial"/>
          <w:color w:val="auto"/>
          <w:sz w:val="22"/>
          <w:szCs w:val="22"/>
        </w:rPr>
        <w:t xml:space="preserve"> o </w:t>
      </w:r>
      <w:proofErr w:type="spellStart"/>
      <w:r w:rsidRPr="00E31719">
        <w:rPr>
          <w:rStyle w:val="fontstyle01"/>
          <w:rFonts w:ascii="Arial" w:hAnsi="Arial" w:cs="Arial"/>
          <w:color w:val="auto"/>
          <w:sz w:val="22"/>
          <w:szCs w:val="22"/>
        </w:rPr>
        <w:t>koncesijama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Službeni</w:t>
      </w:r>
      <w:proofErr w:type="spellEnd"/>
      <w:r w:rsidRPr="00E31719">
        <w:rPr>
          <w:rFonts w:ascii="Arial" w:hAnsi="Arial" w:cs="Arial"/>
        </w:rPr>
        <w:br/>
      </w:r>
      <w:r w:rsidRPr="00E31719">
        <w:rPr>
          <w:rStyle w:val="fontstyle01"/>
          <w:rFonts w:ascii="Arial" w:hAnsi="Arial" w:cs="Arial"/>
          <w:color w:val="auto"/>
          <w:sz w:val="22"/>
          <w:szCs w:val="22"/>
        </w:rPr>
        <w:t xml:space="preserve">list CG”, </w:t>
      </w:r>
      <w:proofErr w:type="spellStart"/>
      <w:r w:rsidRPr="00E31719">
        <w:rPr>
          <w:rStyle w:val="fontstyle01"/>
          <w:rFonts w:ascii="Arial" w:hAnsi="Arial" w:cs="Arial"/>
          <w:color w:val="auto"/>
          <w:sz w:val="22"/>
          <w:szCs w:val="22"/>
        </w:rPr>
        <w:t>broj</w:t>
      </w:r>
      <w:proofErr w:type="spellEnd"/>
      <w:r w:rsidRPr="00E31719">
        <w:rPr>
          <w:rStyle w:val="fontstyle01"/>
          <w:rFonts w:ascii="Arial" w:hAnsi="Arial" w:cs="Arial"/>
          <w:color w:val="auto"/>
          <w:sz w:val="22"/>
          <w:szCs w:val="22"/>
        </w:rPr>
        <w:t xml:space="preserve"> 8/09 </w:t>
      </w:r>
      <w:proofErr w:type="spellStart"/>
      <w:r w:rsidRPr="00E31719">
        <w:rPr>
          <w:rStyle w:val="fontstyle01"/>
          <w:rFonts w:ascii="Arial" w:hAnsi="Arial" w:cs="Arial"/>
          <w:color w:val="auto"/>
          <w:sz w:val="22"/>
          <w:szCs w:val="22"/>
        </w:rPr>
        <w:t>i</w:t>
      </w:r>
      <w:proofErr w:type="spellEnd"/>
      <w:r w:rsidRPr="00E31719">
        <w:rPr>
          <w:rStyle w:val="fontstyle01"/>
          <w:rFonts w:ascii="Arial" w:hAnsi="Arial" w:cs="Arial"/>
          <w:color w:val="auto"/>
          <w:sz w:val="22"/>
          <w:szCs w:val="22"/>
        </w:rPr>
        <w:t xml:space="preserve">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FB36E3">
      <w:pPr>
        <w:spacing w:after="0" w:line="240" w:lineRule="auto"/>
        <w:jc w:val="both"/>
        <w:rPr>
          <w:rFonts w:ascii="Arial" w:hAnsi="Arial" w:cs="Arial"/>
          <w:noProof/>
        </w:rPr>
      </w:pPr>
    </w:p>
    <w:p w14:paraId="12D057B6" w14:textId="7D846317" w:rsidR="005E1AAC" w:rsidRPr="00E31719" w:rsidRDefault="005E1AAC" w:rsidP="00FB36E3">
      <w:pPr>
        <w:spacing w:after="0" w:line="240" w:lineRule="auto"/>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radnih</w:t>
      </w:r>
      <w:r w:rsidRPr="00E31719">
        <w:rPr>
          <w:rFonts w:ascii="Arial" w:hAnsi="Arial" w:cs="Arial"/>
          <w:noProof/>
        </w:rPr>
        <w:t xml:space="preserve"> dana prije krajnjeg roka za podnošenje ponuda. Izmjene će biti objavljene na isti način kao i Uputstvo. </w:t>
      </w:r>
    </w:p>
    <w:p w14:paraId="6526ABA2" w14:textId="77777777" w:rsidR="005E1AAC" w:rsidRPr="00E31719" w:rsidRDefault="005E1AAC" w:rsidP="00FB36E3">
      <w:pPr>
        <w:spacing w:after="0" w:line="240" w:lineRule="auto"/>
        <w:jc w:val="both"/>
        <w:rPr>
          <w:rFonts w:ascii="Arial" w:hAnsi="Arial" w:cs="Arial"/>
        </w:rPr>
      </w:pPr>
    </w:p>
    <w:p w14:paraId="179348AF" w14:textId="77777777" w:rsidR="005E1AAC" w:rsidRPr="00E31719" w:rsidRDefault="005E1AAC" w:rsidP="00FB36E3">
      <w:pPr>
        <w:spacing w:after="0" w:line="240" w:lineRule="auto"/>
        <w:jc w:val="both"/>
        <w:rPr>
          <w:rFonts w:ascii="Arial" w:hAnsi="Arial" w:cs="Arial"/>
        </w:rPr>
      </w:pPr>
      <w:proofErr w:type="spellStart"/>
      <w:r w:rsidRPr="00E31719">
        <w:rPr>
          <w:rFonts w:ascii="Arial" w:hAnsi="Arial" w:cs="Arial"/>
        </w:rPr>
        <w:t>Sastavni</w:t>
      </w:r>
      <w:proofErr w:type="spellEnd"/>
      <w:r w:rsidRPr="00E31719">
        <w:rPr>
          <w:rFonts w:ascii="Arial" w:hAnsi="Arial" w:cs="Arial"/>
        </w:rPr>
        <w:t xml:space="preserve"> </w:t>
      </w:r>
      <w:proofErr w:type="spellStart"/>
      <w:r w:rsidRPr="00E31719">
        <w:rPr>
          <w:rFonts w:ascii="Arial" w:hAnsi="Arial" w:cs="Arial"/>
        </w:rPr>
        <w:t>dio</w:t>
      </w:r>
      <w:proofErr w:type="spellEnd"/>
      <w:r w:rsidRPr="00E31719">
        <w:rPr>
          <w:rFonts w:ascii="Arial" w:hAnsi="Arial" w:cs="Arial"/>
        </w:rPr>
        <w:t xml:space="preserve">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Uputstva</w:t>
      </w:r>
      <w:proofErr w:type="spellEnd"/>
      <w:r w:rsidRPr="00E31719">
        <w:rPr>
          <w:rFonts w:ascii="Arial" w:hAnsi="Arial" w:cs="Arial"/>
        </w:rPr>
        <w:t xml:space="preserve"> </w:t>
      </w:r>
      <w:proofErr w:type="spellStart"/>
      <w:r w:rsidRPr="00E31719">
        <w:rPr>
          <w:rFonts w:ascii="Arial" w:hAnsi="Arial" w:cs="Arial"/>
        </w:rPr>
        <w:t>čini</w:t>
      </w:r>
      <w:proofErr w:type="spellEnd"/>
      <w:r w:rsidRPr="00E31719">
        <w:rPr>
          <w:rFonts w:ascii="Arial" w:hAnsi="Arial" w:cs="Arial"/>
        </w:rPr>
        <w:t xml:space="preserve"> i:</w:t>
      </w:r>
    </w:p>
    <w:p w14:paraId="08582B75" w14:textId="77777777" w:rsidR="005E1AAC" w:rsidRPr="00E31719" w:rsidRDefault="005E1AAC" w:rsidP="00FB36E3">
      <w:pPr>
        <w:spacing w:after="0" w:line="240" w:lineRule="auto"/>
        <w:jc w:val="both"/>
        <w:rPr>
          <w:rFonts w:ascii="Arial" w:hAnsi="Arial" w:cs="Arial"/>
        </w:rPr>
      </w:pPr>
    </w:p>
    <w:p w14:paraId="3987DEBA" w14:textId="77777777" w:rsidR="005E1AAC" w:rsidRPr="00E31719" w:rsidRDefault="005E1AAC" w:rsidP="00FB36E3">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A -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ponuđaču</w:t>
      </w:r>
      <w:proofErr w:type="spellEnd"/>
      <w:r w:rsidRPr="00E31719">
        <w:rPr>
          <w:rFonts w:ascii="Arial" w:hAnsi="Arial" w:cs="Arial"/>
        </w:rPr>
        <w:t xml:space="preserve">, </w:t>
      </w:r>
    </w:p>
    <w:p w14:paraId="2C785A64" w14:textId="77777777" w:rsidR="005E1AAC" w:rsidRPr="00E31719" w:rsidRDefault="005E1AAC" w:rsidP="00FB36E3">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B - </w:t>
      </w:r>
      <w:proofErr w:type="spellStart"/>
      <w:r w:rsidRPr="00E31719">
        <w:rPr>
          <w:rFonts w:ascii="Arial" w:hAnsi="Arial" w:cs="Arial"/>
        </w:rPr>
        <w:t>Tehnička</w:t>
      </w:r>
      <w:proofErr w:type="spellEnd"/>
      <w:r w:rsidRPr="00E31719">
        <w:rPr>
          <w:rFonts w:ascii="Arial" w:hAnsi="Arial" w:cs="Arial"/>
        </w:rPr>
        <w:t xml:space="preserve"> </w:t>
      </w:r>
      <w:proofErr w:type="spellStart"/>
      <w:r w:rsidRPr="00E31719">
        <w:rPr>
          <w:rFonts w:ascii="Arial" w:hAnsi="Arial" w:cs="Arial"/>
        </w:rPr>
        <w:t>ponuda</w:t>
      </w:r>
      <w:proofErr w:type="spellEnd"/>
      <w:r w:rsidRPr="00E31719">
        <w:rPr>
          <w:rFonts w:ascii="Arial" w:hAnsi="Arial" w:cs="Arial"/>
        </w:rPr>
        <w:t xml:space="preserve">, </w:t>
      </w:r>
    </w:p>
    <w:p w14:paraId="2030797C" w14:textId="262CE976" w:rsidR="005E1AAC" w:rsidRPr="00E31719" w:rsidRDefault="005E1AAC" w:rsidP="00FB36E3">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C - Forma </w:t>
      </w:r>
      <w:proofErr w:type="spellStart"/>
      <w:r w:rsidRPr="00E31719">
        <w:rPr>
          <w:rFonts w:ascii="Arial" w:hAnsi="Arial" w:cs="Arial"/>
        </w:rPr>
        <w:t>bankarske</w:t>
      </w:r>
      <w:proofErr w:type="spellEnd"/>
      <w:r w:rsidRPr="00E31719">
        <w:rPr>
          <w:rFonts w:ascii="Arial" w:hAnsi="Arial" w:cs="Arial"/>
        </w:rPr>
        <w:t xml:space="preserve"> </w:t>
      </w:r>
      <w:proofErr w:type="spellStart"/>
      <w:r w:rsidRPr="00E31719">
        <w:rPr>
          <w:rFonts w:ascii="Arial" w:hAnsi="Arial" w:cs="Arial"/>
        </w:rPr>
        <w:t>garancije</w:t>
      </w:r>
      <w:proofErr w:type="spellEnd"/>
      <w:r w:rsidRPr="00E31719">
        <w:rPr>
          <w:rFonts w:ascii="Arial" w:hAnsi="Arial" w:cs="Arial"/>
        </w:rPr>
        <w:t xml:space="preserve"> za </w:t>
      </w:r>
      <w:proofErr w:type="spellStart"/>
      <w:r w:rsidRPr="00E31719">
        <w:rPr>
          <w:rFonts w:ascii="Arial" w:hAnsi="Arial" w:cs="Arial"/>
        </w:rPr>
        <w:t>ponudu</w:t>
      </w:r>
      <w:proofErr w:type="spellEnd"/>
      <w:r w:rsidRPr="00E31719">
        <w:rPr>
          <w:rFonts w:ascii="Arial" w:hAnsi="Arial" w:cs="Arial"/>
        </w:rPr>
        <w:t>.</w:t>
      </w:r>
      <w:r w:rsidRPr="00E31719" w:rsidDel="00152EED">
        <w:rPr>
          <w:rFonts w:ascii="Arial" w:hAnsi="Arial" w:cs="Arial"/>
        </w:rPr>
        <w:t xml:space="preserve"> </w:t>
      </w:r>
    </w:p>
    <w:p w14:paraId="7EB144A3" w14:textId="77777777" w:rsidR="0023346C" w:rsidRPr="00E31719" w:rsidRDefault="0023346C" w:rsidP="00FB36E3">
      <w:pPr>
        <w:pStyle w:val="ListParagraph"/>
        <w:spacing w:after="0" w:line="240" w:lineRule="auto"/>
        <w:ind w:left="0"/>
        <w:contextualSpacing w:val="0"/>
        <w:jc w:val="both"/>
        <w:rPr>
          <w:rFonts w:ascii="Arial" w:hAnsi="Arial" w:cs="Arial"/>
          <w:lang w:val="sr-Latn-CS"/>
        </w:rPr>
      </w:pPr>
    </w:p>
    <w:p w14:paraId="71A32310" w14:textId="77777777" w:rsidR="009045C6" w:rsidRPr="00E31719" w:rsidRDefault="009045C6"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FB36E3">
      <w:pPr>
        <w:spacing w:after="0" w:line="240" w:lineRule="auto"/>
        <w:jc w:val="both"/>
        <w:rPr>
          <w:rFonts w:ascii="Arial" w:hAnsi="Arial" w:cs="Arial"/>
          <w:lang w:val="sr-Latn-CS"/>
        </w:rPr>
      </w:pPr>
    </w:p>
    <w:p w14:paraId="7E7AC26C" w14:textId="77777777" w:rsidR="005E1AAC" w:rsidRPr="00E31719" w:rsidRDefault="005E1AAC" w:rsidP="00FB36E3">
      <w:pPr>
        <w:spacing w:after="0" w:line="240" w:lineRule="auto"/>
        <w:jc w:val="both"/>
        <w:rPr>
          <w:rFonts w:ascii="Arial" w:hAnsi="Arial" w:cs="Arial"/>
        </w:rPr>
      </w:pPr>
      <w:proofErr w:type="spellStart"/>
      <w:r w:rsidRPr="00E31719">
        <w:rPr>
          <w:rFonts w:ascii="Arial" w:hAnsi="Arial" w:cs="Arial"/>
        </w:rPr>
        <w:t>Pitanja</w:t>
      </w:r>
      <w:proofErr w:type="spellEnd"/>
      <w:r w:rsidRPr="00E31719">
        <w:rPr>
          <w:rFonts w:ascii="Arial" w:hAnsi="Arial" w:cs="Arial"/>
        </w:rPr>
        <w:t xml:space="preserve"> </w:t>
      </w:r>
      <w:proofErr w:type="spellStart"/>
      <w:r w:rsidRPr="00E31719">
        <w:rPr>
          <w:rFonts w:ascii="Arial" w:hAnsi="Arial" w:cs="Arial"/>
        </w:rPr>
        <w:t>koja</w:t>
      </w:r>
      <w:proofErr w:type="spellEnd"/>
      <w:r w:rsidRPr="00E31719">
        <w:rPr>
          <w:rFonts w:ascii="Arial" w:hAnsi="Arial" w:cs="Arial"/>
        </w:rPr>
        <w:t xml:space="preserve"> se </w:t>
      </w:r>
      <w:proofErr w:type="spellStart"/>
      <w:r w:rsidRPr="00E31719">
        <w:rPr>
          <w:rFonts w:ascii="Arial" w:hAnsi="Arial" w:cs="Arial"/>
        </w:rPr>
        <w:t>odnose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dokumentaciju</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druge</w:t>
      </w:r>
      <w:proofErr w:type="spellEnd"/>
      <w:r w:rsidRPr="00E31719">
        <w:rPr>
          <w:rFonts w:ascii="Arial" w:hAnsi="Arial" w:cs="Arial"/>
        </w:rPr>
        <w:t xml:space="preserve"> </w:t>
      </w:r>
      <w:proofErr w:type="spellStart"/>
      <w:r w:rsidRPr="00E31719">
        <w:rPr>
          <w:rFonts w:ascii="Arial" w:hAnsi="Arial" w:cs="Arial"/>
        </w:rPr>
        <w:t>upite</w:t>
      </w:r>
      <w:proofErr w:type="spellEnd"/>
      <w:r w:rsidRPr="00E31719">
        <w:rPr>
          <w:rFonts w:ascii="Arial" w:hAnsi="Arial" w:cs="Arial"/>
        </w:rPr>
        <w:t xml:space="preserve"> </w:t>
      </w:r>
      <w:proofErr w:type="spellStart"/>
      <w:r w:rsidRPr="00E31719">
        <w:rPr>
          <w:rFonts w:ascii="Arial" w:hAnsi="Arial" w:cs="Arial"/>
        </w:rPr>
        <w:t>treba</w:t>
      </w:r>
      <w:proofErr w:type="spellEnd"/>
      <w:r w:rsidRPr="00E31719">
        <w:rPr>
          <w:rFonts w:ascii="Arial" w:hAnsi="Arial" w:cs="Arial"/>
        </w:rPr>
        <w:t xml:space="preserve"> </w:t>
      </w:r>
      <w:proofErr w:type="spellStart"/>
      <w:r w:rsidRPr="00E31719">
        <w:rPr>
          <w:rFonts w:ascii="Arial" w:hAnsi="Arial" w:cs="Arial"/>
        </w:rPr>
        <w:t>uputiti</w:t>
      </w:r>
      <w:proofErr w:type="spellEnd"/>
      <w:r w:rsidRPr="00E31719">
        <w:rPr>
          <w:rFonts w:ascii="Arial" w:hAnsi="Arial" w:cs="Arial"/>
        </w:rPr>
        <w:t xml:space="preserve"> </w:t>
      </w:r>
      <w:proofErr w:type="spellStart"/>
      <w:r w:rsidRPr="00E31719">
        <w:rPr>
          <w:rFonts w:ascii="Arial" w:hAnsi="Arial" w:cs="Arial"/>
        </w:rPr>
        <w:t>Ministarstvu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sljedeću</w:t>
      </w:r>
      <w:proofErr w:type="spellEnd"/>
      <w:r w:rsidRPr="00E31719">
        <w:rPr>
          <w:rFonts w:ascii="Arial" w:hAnsi="Arial" w:cs="Arial"/>
        </w:rPr>
        <w:t xml:space="preserve"> </w:t>
      </w:r>
      <w:proofErr w:type="spellStart"/>
      <w:r w:rsidRPr="00E31719">
        <w:rPr>
          <w:rFonts w:ascii="Arial" w:hAnsi="Arial" w:cs="Arial"/>
        </w:rPr>
        <w:t>adresu</w:t>
      </w:r>
      <w:proofErr w:type="spellEnd"/>
      <w:r w:rsidRPr="00E31719">
        <w:rPr>
          <w:rFonts w:ascii="Arial" w:hAnsi="Arial" w:cs="Arial"/>
        </w:rPr>
        <w:t xml:space="preserve">: </w:t>
      </w:r>
    </w:p>
    <w:p w14:paraId="4681A8E9" w14:textId="77777777" w:rsidR="005E1AAC" w:rsidRPr="00E31719" w:rsidRDefault="005E1AAC" w:rsidP="00FB36E3">
      <w:pPr>
        <w:spacing w:after="0" w:line="240" w:lineRule="auto"/>
        <w:jc w:val="both"/>
        <w:rPr>
          <w:rFonts w:ascii="Arial" w:hAnsi="Arial" w:cs="Arial"/>
        </w:rPr>
      </w:pPr>
    </w:p>
    <w:p w14:paraId="7739E043" w14:textId="77777777" w:rsidR="005E1AAC" w:rsidRPr="00E31719" w:rsidRDefault="005E1AAC" w:rsidP="00FB36E3">
      <w:pPr>
        <w:spacing w:after="0" w:line="240" w:lineRule="auto"/>
        <w:jc w:val="both"/>
        <w:rPr>
          <w:rFonts w:ascii="Arial" w:hAnsi="Arial" w:cs="Arial"/>
        </w:rPr>
      </w:pPr>
      <w:proofErr w:type="spellStart"/>
      <w:r w:rsidRPr="00E31719">
        <w:rPr>
          <w:rFonts w:ascii="Arial" w:hAnsi="Arial" w:cs="Arial"/>
        </w:rPr>
        <w:t>Ministarstvo</w:t>
      </w:r>
      <w:proofErr w:type="spellEnd"/>
      <w:r w:rsidRPr="00E31719">
        <w:rPr>
          <w:rFonts w:ascii="Arial" w:hAnsi="Arial" w:cs="Arial"/>
        </w:rPr>
        <w:t xml:space="preserve"> </w:t>
      </w:r>
      <w:proofErr w:type="spellStart"/>
      <w:r w:rsidRPr="00E31719">
        <w:rPr>
          <w:rFonts w:ascii="Arial" w:hAnsi="Arial" w:cs="Arial"/>
        </w:rPr>
        <w:t>kapitalnih</w:t>
      </w:r>
      <w:proofErr w:type="spellEnd"/>
      <w:r w:rsidRPr="00E31719">
        <w:rPr>
          <w:rFonts w:ascii="Arial" w:hAnsi="Arial" w:cs="Arial"/>
        </w:rPr>
        <w:t xml:space="preserve"> </w:t>
      </w:r>
      <w:proofErr w:type="spellStart"/>
      <w:r w:rsidRPr="00E31719">
        <w:rPr>
          <w:rFonts w:ascii="Arial" w:hAnsi="Arial" w:cs="Arial"/>
        </w:rPr>
        <w:t>investicija</w:t>
      </w:r>
      <w:proofErr w:type="spellEnd"/>
    </w:p>
    <w:p w14:paraId="025D6095" w14:textId="77777777" w:rsidR="005E1AAC" w:rsidRPr="00E31719" w:rsidRDefault="005E1AAC" w:rsidP="00FB36E3">
      <w:pPr>
        <w:spacing w:after="0" w:line="240" w:lineRule="auto"/>
        <w:jc w:val="both"/>
        <w:rPr>
          <w:rFonts w:ascii="Arial" w:hAnsi="Arial" w:cs="Arial"/>
        </w:rPr>
      </w:pPr>
      <w:proofErr w:type="spellStart"/>
      <w:r w:rsidRPr="00E31719">
        <w:rPr>
          <w:rFonts w:ascii="Arial" w:hAnsi="Arial" w:cs="Arial"/>
        </w:rPr>
        <w:t>Rimski</w:t>
      </w:r>
      <w:proofErr w:type="spellEnd"/>
      <w:r w:rsidRPr="00E31719">
        <w:rPr>
          <w:rFonts w:ascii="Arial" w:hAnsi="Arial" w:cs="Arial"/>
        </w:rPr>
        <w:t xml:space="preserve"> </w:t>
      </w:r>
      <w:proofErr w:type="spellStart"/>
      <w:r w:rsidRPr="00E31719">
        <w:rPr>
          <w:rFonts w:ascii="Arial" w:hAnsi="Arial" w:cs="Arial"/>
        </w:rPr>
        <w:t>trg</w:t>
      </w:r>
      <w:proofErr w:type="spellEnd"/>
      <w:r w:rsidRPr="00E31719">
        <w:rPr>
          <w:rFonts w:ascii="Arial" w:hAnsi="Arial" w:cs="Arial"/>
        </w:rPr>
        <w:t xml:space="preserve"> 46</w:t>
      </w:r>
    </w:p>
    <w:p w14:paraId="534ED984" w14:textId="77777777" w:rsidR="005E1AAC" w:rsidRPr="00E31719" w:rsidRDefault="005E1AAC" w:rsidP="00FB36E3">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FB36E3">
      <w:pPr>
        <w:spacing w:after="0" w:line="240" w:lineRule="auto"/>
        <w:jc w:val="both"/>
        <w:rPr>
          <w:rFonts w:ascii="Arial" w:hAnsi="Arial" w:cs="Arial"/>
        </w:rPr>
      </w:pPr>
      <w:proofErr w:type="spellStart"/>
      <w:r w:rsidRPr="00E31719">
        <w:rPr>
          <w:rFonts w:ascii="Arial" w:hAnsi="Arial" w:cs="Arial"/>
        </w:rPr>
        <w:t>Crna</w:t>
      </w:r>
      <w:proofErr w:type="spellEnd"/>
      <w:r w:rsidRPr="00E31719">
        <w:rPr>
          <w:rFonts w:ascii="Arial" w:hAnsi="Arial" w:cs="Arial"/>
        </w:rPr>
        <w:t xml:space="preserve"> Gora</w:t>
      </w:r>
    </w:p>
    <w:p w14:paraId="57B52821" w14:textId="77777777" w:rsidR="005E1AAC" w:rsidRPr="00E31719" w:rsidRDefault="005E1AAC" w:rsidP="00FB36E3">
      <w:pPr>
        <w:spacing w:after="0" w:line="240" w:lineRule="auto"/>
        <w:jc w:val="both"/>
        <w:rPr>
          <w:rFonts w:ascii="Arial" w:hAnsi="Arial" w:cs="Arial"/>
        </w:rPr>
      </w:pPr>
    </w:p>
    <w:p w14:paraId="5BD16BCE" w14:textId="25BEA0CA" w:rsidR="005E1AAC" w:rsidRPr="00E31719" w:rsidRDefault="005E1AAC" w:rsidP="00FB36E3">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FB36E3">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FB36E3">
      <w:pPr>
        <w:spacing w:after="0" w:line="240" w:lineRule="auto"/>
        <w:jc w:val="both"/>
        <w:rPr>
          <w:rFonts w:ascii="Arial" w:hAnsi="Arial" w:cs="Arial"/>
        </w:rPr>
      </w:pPr>
    </w:p>
    <w:p w14:paraId="51E1BFA0" w14:textId="1CFDAC20" w:rsidR="005E1AAC" w:rsidRPr="00E31719" w:rsidRDefault="005E1AAC" w:rsidP="00FB36E3">
      <w:pPr>
        <w:spacing w:after="0" w:line="240" w:lineRule="auto"/>
        <w:jc w:val="both"/>
        <w:rPr>
          <w:rFonts w:ascii="Arial" w:hAnsi="Arial" w:cs="Arial"/>
          <w:noProof/>
        </w:rPr>
      </w:pPr>
      <w:r w:rsidRPr="00E31719">
        <w:rPr>
          <w:rFonts w:ascii="Arial" w:hAnsi="Arial" w:cs="Arial"/>
          <w:noProof/>
        </w:rPr>
        <w:t xml:space="preserve">Kontakt lice: </w:t>
      </w:r>
      <w:r w:rsidR="00736B11">
        <w:rPr>
          <w:rFonts w:ascii="Arial" w:hAnsi="Arial" w:cs="Arial"/>
          <w:noProof/>
        </w:rPr>
        <w:t>Branko Tijanić</w:t>
      </w:r>
    </w:p>
    <w:p w14:paraId="5C8140DA" w14:textId="73DFA93E" w:rsidR="005E1AAC" w:rsidRPr="00E31719" w:rsidRDefault="005E1AAC" w:rsidP="00FB36E3">
      <w:pPr>
        <w:spacing w:after="0" w:line="240" w:lineRule="auto"/>
        <w:jc w:val="both"/>
        <w:rPr>
          <w:rFonts w:ascii="Arial" w:hAnsi="Arial" w:cs="Arial"/>
          <w:noProof/>
        </w:rPr>
      </w:pPr>
      <w:r w:rsidRPr="00E31719">
        <w:rPr>
          <w:rFonts w:ascii="Arial" w:hAnsi="Arial" w:cs="Arial"/>
          <w:noProof/>
        </w:rPr>
        <w:t xml:space="preserve">E-mail: </w:t>
      </w:r>
      <w:r w:rsidR="00FB36E3">
        <w:rPr>
          <w:rFonts w:ascii="Arial" w:hAnsi="Arial" w:cs="Arial"/>
          <w:noProof/>
        </w:rPr>
        <w:t>branko.tijanić@mki.gov.me</w:t>
      </w:r>
    </w:p>
    <w:p w14:paraId="65A1E254" w14:textId="77777777" w:rsidR="005E1AAC" w:rsidRPr="00E31719" w:rsidRDefault="005E1AAC" w:rsidP="00FB36E3">
      <w:pPr>
        <w:spacing w:after="0" w:line="240" w:lineRule="auto"/>
        <w:jc w:val="both"/>
        <w:rPr>
          <w:rFonts w:ascii="Arial" w:hAnsi="Arial" w:cs="Arial"/>
        </w:rPr>
      </w:pPr>
      <w:proofErr w:type="spellStart"/>
      <w:r w:rsidRPr="00E31719">
        <w:rPr>
          <w:rFonts w:ascii="Arial" w:hAnsi="Arial" w:cs="Arial"/>
        </w:rPr>
        <w:t>Radno</w:t>
      </w:r>
      <w:proofErr w:type="spellEnd"/>
      <w:r w:rsidRPr="00E31719">
        <w:rPr>
          <w:rFonts w:ascii="Arial" w:hAnsi="Arial" w:cs="Arial"/>
        </w:rPr>
        <w:t xml:space="preserve"> </w:t>
      </w:r>
      <w:proofErr w:type="spellStart"/>
      <w:r w:rsidRPr="00E31719">
        <w:rPr>
          <w:rFonts w:ascii="Arial" w:hAnsi="Arial" w:cs="Arial"/>
        </w:rPr>
        <w:t>vrijeme</w:t>
      </w:r>
      <w:proofErr w:type="spellEnd"/>
      <w:r w:rsidRPr="00E31719">
        <w:rPr>
          <w:rFonts w:ascii="Arial" w:hAnsi="Arial" w:cs="Arial"/>
        </w:rPr>
        <w:t>: 10:00-15:00 UTC+01</w:t>
      </w:r>
    </w:p>
    <w:p w14:paraId="2C92A131" w14:textId="77777777" w:rsidR="005E1AAC" w:rsidRPr="00E31719" w:rsidRDefault="005E1AAC" w:rsidP="00FB36E3">
      <w:pPr>
        <w:spacing w:after="0" w:line="240" w:lineRule="auto"/>
        <w:jc w:val="both"/>
        <w:rPr>
          <w:rFonts w:ascii="Arial" w:hAnsi="Arial" w:cs="Arial"/>
        </w:rPr>
      </w:pPr>
    </w:p>
    <w:p w14:paraId="103E9C10" w14:textId="5AE35BDD" w:rsidR="005E1AAC" w:rsidRPr="00E31719" w:rsidRDefault="005E1AAC" w:rsidP="00FB36E3">
      <w:pPr>
        <w:spacing w:after="0" w:line="240" w:lineRule="auto"/>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E31719" w:rsidRDefault="00521088" w:rsidP="00FB36E3">
      <w:pPr>
        <w:spacing w:after="0" w:line="240" w:lineRule="auto"/>
        <w:jc w:val="both"/>
        <w:rPr>
          <w:rFonts w:ascii="Arial" w:hAnsi="Arial" w:cs="Arial"/>
          <w:lang w:val="sr-Latn-CS"/>
        </w:rPr>
      </w:pPr>
    </w:p>
    <w:p w14:paraId="0A202AC2" w14:textId="77777777" w:rsidR="009045C6" w:rsidRPr="00E31719" w:rsidRDefault="009045C6"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FB36E3">
      <w:pPr>
        <w:spacing w:after="0" w:line="240" w:lineRule="auto"/>
        <w:jc w:val="both"/>
        <w:rPr>
          <w:rFonts w:ascii="Arial" w:hAnsi="Arial" w:cs="Arial"/>
          <w:lang w:val="sr-Latn-CS"/>
        </w:rPr>
      </w:pPr>
    </w:p>
    <w:p w14:paraId="7D94437F" w14:textId="7D5288F2" w:rsidR="009705FD" w:rsidRPr="00FB36E3" w:rsidRDefault="00126B6C" w:rsidP="00FB36E3">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r w:rsidR="00B71E93">
        <w:rPr>
          <w:rFonts w:ascii="Arial" w:hAnsi="Arial" w:cs="Arial"/>
          <w:lang w:val="sr-Latn-ME"/>
        </w:rPr>
        <w:t>„</w:t>
      </w:r>
      <w:proofErr w:type="spellStart"/>
      <w:r w:rsidR="00482450">
        <w:rPr>
          <w:rFonts w:ascii="Arial" w:hAnsi="Arial" w:cs="Arial"/>
        </w:rPr>
        <w:t>Ja</w:t>
      </w:r>
      <w:r w:rsidR="003621B3">
        <w:rPr>
          <w:rFonts w:ascii="Arial" w:hAnsi="Arial" w:cs="Arial"/>
        </w:rPr>
        <w:t>rg</w:t>
      </w:r>
      <w:r w:rsidR="00482450">
        <w:rPr>
          <w:rFonts w:ascii="Arial" w:hAnsi="Arial" w:cs="Arial"/>
        </w:rPr>
        <w:t>i</w:t>
      </w:r>
      <w:r w:rsidR="00E8596B">
        <w:rPr>
          <w:rFonts w:ascii="Arial" w:hAnsi="Arial" w:cs="Arial"/>
        </w:rPr>
        <w:t>č</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482450">
        <w:rPr>
          <w:rFonts w:ascii="Arial" w:hAnsi="Arial" w:cs="Arial"/>
        </w:rPr>
        <w:t>Nikšić</w:t>
      </w:r>
      <w:proofErr w:type="spellEnd"/>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proofErr w:type="spellStart"/>
      <w:r w:rsidR="0005633A" w:rsidRPr="00E31719">
        <w:rPr>
          <w:rFonts w:ascii="Arial" w:hAnsi="Arial" w:cs="Arial"/>
        </w:rPr>
        <w:t>detaljna</w:t>
      </w:r>
      <w:proofErr w:type="spellEnd"/>
      <w:r w:rsidR="009F14A0" w:rsidRPr="00E31719">
        <w:rPr>
          <w:rFonts w:ascii="Arial" w:hAnsi="Arial" w:cs="Arial"/>
        </w:rPr>
        <w:t xml:space="preserve"> </w:t>
      </w:r>
      <w:proofErr w:type="spellStart"/>
      <w:r w:rsidR="0005633A" w:rsidRPr="00E31719">
        <w:rPr>
          <w:rFonts w:ascii="Arial" w:hAnsi="Arial" w:cs="Arial"/>
        </w:rPr>
        <w:t>geološka</w:t>
      </w:r>
      <w:proofErr w:type="spellEnd"/>
      <w:r w:rsidR="009F14A0" w:rsidRPr="00E31719">
        <w:rPr>
          <w:rFonts w:ascii="Arial" w:hAnsi="Arial" w:cs="Arial"/>
        </w:rPr>
        <w:t xml:space="preserve"> </w:t>
      </w:r>
      <w:proofErr w:type="spellStart"/>
      <w:r w:rsidR="0005633A" w:rsidRPr="00E31719">
        <w:rPr>
          <w:rFonts w:ascii="Arial" w:hAnsi="Arial" w:cs="Arial"/>
        </w:rPr>
        <w:t>istraživanja</w:t>
      </w:r>
      <w:proofErr w:type="spellEnd"/>
      <w:r w:rsidR="009F14A0" w:rsidRPr="00E31719">
        <w:rPr>
          <w:rFonts w:ascii="Arial" w:hAnsi="Arial" w:cs="Arial"/>
        </w:rPr>
        <w:t xml:space="preserve"> </w:t>
      </w:r>
      <w:proofErr w:type="spellStart"/>
      <w:r w:rsidR="0005633A" w:rsidRPr="00E31719">
        <w:rPr>
          <w:rFonts w:ascii="Arial" w:hAnsi="Arial" w:cs="Arial"/>
        </w:rPr>
        <w:t>i</w:t>
      </w:r>
      <w:proofErr w:type="spellEnd"/>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proofErr w:type="spellStart"/>
      <w:r w:rsidR="00482450">
        <w:rPr>
          <w:rFonts w:ascii="Arial" w:hAnsi="Arial" w:cs="Arial"/>
        </w:rPr>
        <w:t>Ja</w:t>
      </w:r>
      <w:r w:rsidR="003621B3">
        <w:rPr>
          <w:rFonts w:ascii="Arial" w:hAnsi="Arial" w:cs="Arial"/>
        </w:rPr>
        <w:t>rg</w:t>
      </w:r>
      <w:r w:rsidR="009221C8">
        <w:rPr>
          <w:rFonts w:ascii="Arial" w:hAnsi="Arial" w:cs="Arial"/>
        </w:rPr>
        <w:t>i</w:t>
      </w:r>
      <w:r w:rsidR="00E8596B">
        <w:rPr>
          <w:rFonts w:ascii="Arial" w:hAnsi="Arial" w:cs="Arial"/>
        </w:rPr>
        <w:t>č</w:t>
      </w:r>
      <w:proofErr w:type="spellEnd"/>
      <w:r w:rsidR="009705FD" w:rsidRPr="00E31719">
        <w:rPr>
          <w:rFonts w:ascii="Arial" w:hAnsi="Arial" w:cs="Arial"/>
        </w:rPr>
        <w:t xml:space="preserve">”, </w:t>
      </w:r>
      <w:proofErr w:type="spellStart"/>
      <w:r w:rsidR="009705FD" w:rsidRPr="00E31719">
        <w:rPr>
          <w:rFonts w:ascii="Arial" w:hAnsi="Arial" w:cs="Arial"/>
        </w:rPr>
        <w:t>Opština</w:t>
      </w:r>
      <w:proofErr w:type="spellEnd"/>
      <w:r w:rsidR="009705FD" w:rsidRPr="00E31719">
        <w:rPr>
          <w:rFonts w:ascii="Arial" w:hAnsi="Arial" w:cs="Arial"/>
        </w:rPr>
        <w:t xml:space="preserve"> </w:t>
      </w:r>
      <w:proofErr w:type="spellStart"/>
      <w:r w:rsidR="00482450">
        <w:rPr>
          <w:rFonts w:ascii="Arial" w:hAnsi="Arial" w:cs="Arial"/>
        </w:rPr>
        <w:t>Nikšić</w:t>
      </w:r>
      <w:proofErr w:type="spellEnd"/>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bookmarkStart w:id="0" w:name="_GoBack"/>
      <w:bookmarkEnd w:id="0"/>
    </w:p>
    <w:p w14:paraId="4BD06391" w14:textId="56F26664" w:rsidR="00C04753" w:rsidRPr="00E31719" w:rsidRDefault="009045C6" w:rsidP="00FB36E3">
      <w:pPr>
        <w:spacing w:after="0" w:line="240" w:lineRule="auto"/>
        <w:jc w:val="both"/>
        <w:rPr>
          <w:rFonts w:ascii="Arial" w:hAnsi="Arial" w:cs="Arial"/>
          <w:lang w:val="sr-Latn-CS"/>
        </w:rPr>
      </w:pPr>
      <w:r w:rsidRPr="00E31719">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31719">
        <w:rPr>
          <w:rFonts w:ascii="Arial" w:hAnsi="Arial" w:cs="Arial"/>
          <w:lang w:val="sr-Latn-CS"/>
        </w:rPr>
        <w:t xml:space="preserve">, kao i </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FB36E3">
      <w:pPr>
        <w:spacing w:after="0" w:line="240" w:lineRule="auto"/>
        <w:jc w:val="both"/>
        <w:rPr>
          <w:rFonts w:ascii="Arial" w:hAnsi="Arial" w:cs="Arial"/>
          <w:lang w:val="sr-Latn-CS"/>
        </w:rPr>
      </w:pPr>
    </w:p>
    <w:p w14:paraId="01D65BB5" w14:textId="77777777" w:rsidR="009045C6"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FB36E3">
      <w:pPr>
        <w:spacing w:after="0" w:line="240" w:lineRule="auto"/>
        <w:jc w:val="both"/>
        <w:rPr>
          <w:rFonts w:ascii="Arial" w:hAnsi="Arial" w:cs="Arial"/>
          <w:lang w:val="sr-Latn-CS"/>
        </w:rPr>
      </w:pPr>
    </w:p>
    <w:p w14:paraId="63F94D5F" w14:textId="46B186A2" w:rsidR="0023346C" w:rsidRDefault="00AF218D" w:rsidP="00FB36E3">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FB36E3">
        <w:rPr>
          <w:rFonts w:ascii="Arial" w:hAnsi="Arial" w:cs="Arial"/>
          <w:b/>
          <w:lang w:val="sr-Latn-CS"/>
        </w:rPr>
        <w:t>10</w:t>
      </w:r>
      <w:r w:rsidR="00D90072" w:rsidRPr="00FB36E3">
        <w:rPr>
          <w:rFonts w:ascii="Arial" w:hAnsi="Arial" w:cs="Arial"/>
          <w:b/>
          <w:lang w:val="sr-Latn-CS"/>
        </w:rPr>
        <w:t>00,00 EUR</w:t>
      </w:r>
      <w:r w:rsidR="00D90072" w:rsidRPr="00E31719">
        <w:rPr>
          <w:rFonts w:ascii="Arial" w:hAnsi="Arial" w:cs="Arial"/>
          <w:lang w:val="sr-Latn-CS"/>
        </w:rPr>
        <w:t xml:space="preserve"> (</w:t>
      </w:r>
      <w:r w:rsidR="005C6BAB" w:rsidRPr="00E31719">
        <w:rPr>
          <w:rFonts w:ascii="Arial" w:hAnsi="Arial" w:cs="Arial"/>
          <w:lang w:val="sr-Latn-CS"/>
        </w:rPr>
        <w:t xml:space="preserve">hiljadu </w:t>
      </w:r>
      <w:r w:rsidRPr="00E31719">
        <w:rPr>
          <w:rFonts w:ascii="Arial" w:hAnsi="Arial" w:cs="Arial"/>
          <w:lang w:val="sr-Latn-CS"/>
        </w:rPr>
        <w:t xml:space="preserve">eura) i uplaćuje se na žiro-račun Budžeta Crne Gore broj: </w:t>
      </w:r>
      <w:r w:rsidRPr="00FB36E3">
        <w:rPr>
          <w:rFonts w:ascii="Arial" w:hAnsi="Arial" w:cs="Arial"/>
          <w:b/>
          <w:lang w:val="sr-Latn-CS"/>
        </w:rPr>
        <w:t>832-</w:t>
      </w:r>
      <w:r w:rsidR="005C6BAB" w:rsidRPr="00FB36E3">
        <w:rPr>
          <w:rFonts w:ascii="Arial" w:hAnsi="Arial" w:cs="Arial"/>
          <w:b/>
          <w:lang w:val="sr-Latn-CS"/>
        </w:rPr>
        <w:t>1005-92</w:t>
      </w:r>
      <w:r w:rsidRPr="00E31719">
        <w:rPr>
          <w:rFonts w:ascii="Arial" w:hAnsi="Arial" w:cs="Arial"/>
          <w:lang w:val="sr-Latn-CS"/>
        </w:rPr>
        <w:t xml:space="preserve"> sa naznakom: </w:t>
      </w:r>
      <w:r w:rsidR="00975057" w:rsidRPr="00FB36E3">
        <w:rPr>
          <w:rFonts w:ascii="Arial" w:hAnsi="Arial" w:cs="Arial"/>
          <w:b/>
          <w:lang w:val="sr-Latn-CS"/>
        </w:rPr>
        <w:t>’’otkup Tendersk</w:t>
      </w:r>
      <w:r w:rsidR="00DA32D5" w:rsidRPr="00FB36E3">
        <w:rPr>
          <w:rFonts w:ascii="Arial" w:hAnsi="Arial" w:cs="Arial"/>
          <w:b/>
          <w:lang w:val="sr-Latn-CS"/>
        </w:rPr>
        <w:t xml:space="preserve">e dokumentacije - </w:t>
      </w:r>
      <w:proofErr w:type="spellStart"/>
      <w:r w:rsidR="009705FD" w:rsidRPr="00FB36E3">
        <w:rPr>
          <w:rFonts w:ascii="Arial" w:hAnsi="Arial" w:cs="Arial"/>
          <w:b/>
        </w:rPr>
        <w:t>ležište</w:t>
      </w:r>
      <w:proofErr w:type="spellEnd"/>
      <w:r w:rsidR="009705FD" w:rsidRPr="00FB36E3">
        <w:rPr>
          <w:rFonts w:ascii="Arial" w:hAnsi="Arial" w:cs="Arial"/>
          <w:b/>
        </w:rPr>
        <w:t xml:space="preserve"> </w:t>
      </w:r>
      <w:r w:rsidR="00B71E93">
        <w:rPr>
          <w:rFonts w:ascii="Arial" w:hAnsi="Arial" w:cs="Arial"/>
          <w:b/>
          <w:lang w:val="sr-Latn-ME"/>
        </w:rPr>
        <w:t>„</w:t>
      </w:r>
      <w:proofErr w:type="spellStart"/>
      <w:r w:rsidR="009221C8" w:rsidRPr="00FB36E3">
        <w:rPr>
          <w:rFonts w:ascii="Arial" w:hAnsi="Arial" w:cs="Arial"/>
          <w:b/>
        </w:rPr>
        <w:t>Ja</w:t>
      </w:r>
      <w:r w:rsidR="003621B3" w:rsidRPr="00FB36E3">
        <w:rPr>
          <w:rFonts w:ascii="Arial" w:hAnsi="Arial" w:cs="Arial"/>
          <w:b/>
        </w:rPr>
        <w:t>rg</w:t>
      </w:r>
      <w:r w:rsidR="009221C8" w:rsidRPr="00FB36E3">
        <w:rPr>
          <w:rFonts w:ascii="Arial" w:hAnsi="Arial" w:cs="Arial"/>
          <w:b/>
        </w:rPr>
        <w:t>i</w:t>
      </w:r>
      <w:r w:rsidR="00E8596B" w:rsidRPr="00FB36E3">
        <w:rPr>
          <w:rFonts w:ascii="Arial" w:hAnsi="Arial" w:cs="Arial"/>
          <w:b/>
        </w:rPr>
        <w:t>č</w:t>
      </w:r>
      <w:proofErr w:type="spellEnd"/>
      <w:r w:rsidR="009705FD" w:rsidRPr="00FB36E3">
        <w:rPr>
          <w:rFonts w:ascii="Arial" w:hAnsi="Arial" w:cs="Arial"/>
          <w:b/>
        </w:rPr>
        <w:t xml:space="preserve">”, </w:t>
      </w:r>
      <w:proofErr w:type="spellStart"/>
      <w:r w:rsidR="009705FD" w:rsidRPr="00FB36E3">
        <w:rPr>
          <w:rFonts w:ascii="Arial" w:hAnsi="Arial" w:cs="Arial"/>
          <w:b/>
        </w:rPr>
        <w:t>Opština</w:t>
      </w:r>
      <w:proofErr w:type="spellEnd"/>
      <w:r w:rsidR="009705FD" w:rsidRPr="00FB36E3">
        <w:rPr>
          <w:rFonts w:ascii="Arial" w:hAnsi="Arial" w:cs="Arial"/>
          <w:b/>
        </w:rPr>
        <w:t xml:space="preserve"> </w:t>
      </w:r>
      <w:proofErr w:type="spellStart"/>
      <w:r w:rsidR="009221C8" w:rsidRPr="00FB36E3">
        <w:rPr>
          <w:rFonts w:ascii="Arial" w:hAnsi="Arial" w:cs="Arial"/>
          <w:b/>
        </w:rPr>
        <w:t>Nikšić</w:t>
      </w:r>
      <w:proofErr w:type="spellEnd"/>
      <w:r w:rsidR="0093097F" w:rsidRPr="00FB36E3">
        <w:rPr>
          <w:rFonts w:ascii="Arial" w:hAnsi="Arial" w:cs="Arial"/>
          <w:b/>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72CFCAD1" w14:textId="77777777" w:rsidR="00EF2A76" w:rsidRPr="00E31719" w:rsidRDefault="00EF2A76" w:rsidP="00FB36E3">
      <w:pPr>
        <w:pStyle w:val="BodyText"/>
        <w:spacing w:after="0" w:line="240" w:lineRule="auto"/>
        <w:jc w:val="both"/>
        <w:rPr>
          <w:rFonts w:ascii="Arial" w:hAnsi="Arial" w:cs="Arial"/>
          <w:lang w:val="sr-Latn-CS"/>
        </w:rPr>
      </w:pPr>
    </w:p>
    <w:p w14:paraId="6E1A2E38" w14:textId="77777777" w:rsidR="00AF218D" w:rsidRPr="00E31719" w:rsidRDefault="00AF218D" w:rsidP="00FB36E3">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FB36E3">
      <w:pPr>
        <w:spacing w:after="0" w:line="240" w:lineRule="auto"/>
        <w:jc w:val="both"/>
        <w:rPr>
          <w:rFonts w:ascii="Arial" w:hAnsi="Arial" w:cs="Arial"/>
          <w:lang w:val="sr-Latn-CS"/>
        </w:rPr>
      </w:pPr>
    </w:p>
    <w:p w14:paraId="351877A4" w14:textId="77777777" w:rsidR="009045C6"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Pr="00E31719" w:rsidRDefault="0023346C" w:rsidP="00FB36E3">
      <w:pPr>
        <w:spacing w:after="0" w:line="240" w:lineRule="auto"/>
        <w:jc w:val="both"/>
        <w:rPr>
          <w:rFonts w:ascii="Arial" w:hAnsi="Arial" w:cs="Arial"/>
          <w:lang w:val="sr-Latn-CS"/>
        </w:rPr>
      </w:pPr>
    </w:p>
    <w:p w14:paraId="5B4C071E" w14:textId="22BAE17F" w:rsidR="005B6F6F" w:rsidRPr="005B6F6F" w:rsidRDefault="00152EED"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766996E1" w14:textId="77777777" w:rsidR="005B6F6F" w:rsidRDefault="005B6F6F" w:rsidP="00FB36E3">
      <w:pPr>
        <w:spacing w:after="0" w:line="240" w:lineRule="auto"/>
        <w:jc w:val="both"/>
        <w:rPr>
          <w:rFonts w:ascii="Arial" w:hAnsi="Arial" w:cs="Arial"/>
          <w:lang w:val="sr-Latn-CS"/>
        </w:rPr>
      </w:pPr>
    </w:p>
    <w:p w14:paraId="708CE69C" w14:textId="77777777" w:rsidR="00152EED" w:rsidRPr="00E31719" w:rsidRDefault="00152EED" w:rsidP="00FB36E3">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FB36E3">
      <w:pPr>
        <w:spacing w:after="0" w:line="240" w:lineRule="auto"/>
        <w:jc w:val="both"/>
        <w:rPr>
          <w:rFonts w:ascii="Arial" w:hAnsi="Arial" w:cs="Arial"/>
          <w:lang w:val="sr-Latn-CS"/>
        </w:rPr>
      </w:pPr>
    </w:p>
    <w:p w14:paraId="59BDF405" w14:textId="77777777" w:rsidR="009045C6" w:rsidRPr="00E31719" w:rsidRDefault="009045C6"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4BCE3C75" w14:textId="77777777" w:rsidR="005B6F6F" w:rsidRDefault="005B6F6F" w:rsidP="00FB36E3">
      <w:pPr>
        <w:spacing w:after="0" w:line="240" w:lineRule="auto"/>
        <w:jc w:val="both"/>
        <w:rPr>
          <w:rFonts w:ascii="Arial" w:hAnsi="Arial" w:cs="Arial"/>
          <w:noProof/>
        </w:rPr>
      </w:pPr>
    </w:p>
    <w:p w14:paraId="73816588" w14:textId="77777777" w:rsidR="0059311E" w:rsidRDefault="0059311E" w:rsidP="00FB36E3">
      <w:pPr>
        <w:spacing w:after="0" w:line="240" w:lineRule="auto"/>
        <w:jc w:val="both"/>
        <w:rPr>
          <w:rFonts w:ascii="Arial" w:hAnsi="Arial" w:cs="Arial"/>
          <w:noProof/>
        </w:rPr>
      </w:pPr>
      <w:r w:rsidRPr="00E31719">
        <w:rPr>
          <w:rFonts w:ascii="Arial" w:hAnsi="Arial" w:cs="Arial"/>
          <w:noProof/>
        </w:rPr>
        <w:t xml:space="preserve">Shodno članu 23 Zakona o koncesijama </w:t>
      </w:r>
      <w:proofErr w:type="spellStart"/>
      <w:r w:rsidRPr="00E31719">
        <w:rPr>
          <w:rFonts w:ascii="Arial" w:hAnsi="Arial" w:cs="Arial"/>
        </w:rPr>
        <w:t>nepodobni</w:t>
      </w:r>
      <w:proofErr w:type="spellEnd"/>
      <w:r w:rsidRPr="00E31719">
        <w:rPr>
          <w:rFonts w:ascii="Arial" w:hAnsi="Arial" w:cs="Arial"/>
        </w:rPr>
        <w:t xml:space="preserve"> da </w:t>
      </w:r>
      <w:proofErr w:type="spellStart"/>
      <w:r w:rsidRPr="00E31719">
        <w:rPr>
          <w:rFonts w:ascii="Arial" w:hAnsi="Arial" w:cs="Arial"/>
        </w:rPr>
        <w:t>učestvuju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ponuđači</w:t>
      </w:r>
      <w:proofErr w:type="spellEnd"/>
      <w:r w:rsidRPr="00E31719">
        <w:rPr>
          <w:rFonts w:ascii="Arial" w:hAnsi="Arial" w:cs="Arial"/>
          <w:noProof/>
        </w:rPr>
        <w:t>:</w:t>
      </w:r>
    </w:p>
    <w:p w14:paraId="666CAB27" w14:textId="77777777" w:rsidR="00FB36E3" w:rsidRPr="00E31719" w:rsidRDefault="00FB36E3" w:rsidP="00FB36E3">
      <w:pPr>
        <w:spacing w:after="0" w:line="240" w:lineRule="auto"/>
        <w:jc w:val="both"/>
        <w:rPr>
          <w:rFonts w:ascii="Arial" w:eastAsia="Arial Unicode MS" w:hAnsi="Arial" w:cs="Arial"/>
          <w:noProof/>
        </w:rPr>
      </w:pPr>
    </w:p>
    <w:p w14:paraId="462109D8" w14:textId="77777777" w:rsidR="0059311E" w:rsidRPr="00E31719"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nad</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pokrenut</w:t>
      </w:r>
      <w:proofErr w:type="spellEnd"/>
      <w:r w:rsidRPr="00E31719">
        <w:rPr>
          <w:rFonts w:ascii="Arial" w:hAnsi="Arial" w:cs="Arial"/>
        </w:rPr>
        <w:t xml:space="preserve"> </w:t>
      </w:r>
      <w:proofErr w:type="spellStart"/>
      <w:r w:rsidRPr="00E31719">
        <w:rPr>
          <w:rFonts w:ascii="Arial" w:hAnsi="Arial" w:cs="Arial"/>
        </w:rPr>
        <w:t>postupak</w:t>
      </w:r>
      <w:proofErr w:type="spellEnd"/>
      <w:r w:rsidRPr="00E31719">
        <w:rPr>
          <w:rFonts w:ascii="Arial" w:hAnsi="Arial" w:cs="Arial"/>
        </w:rPr>
        <w:t xml:space="preserve"> </w:t>
      </w:r>
      <w:proofErr w:type="spellStart"/>
      <w:r w:rsidRPr="00E31719">
        <w:rPr>
          <w:rFonts w:ascii="Arial" w:hAnsi="Arial" w:cs="Arial"/>
        </w:rPr>
        <w:t>stečaja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 xml:space="preserve"> </w:t>
      </w:r>
      <w:proofErr w:type="spellStart"/>
      <w:r w:rsidRPr="00E31719">
        <w:rPr>
          <w:rFonts w:ascii="Arial" w:hAnsi="Arial" w:cs="Arial"/>
        </w:rPr>
        <w:t>kojim</w:t>
      </w:r>
      <w:proofErr w:type="spellEnd"/>
      <w:r w:rsidRPr="00E31719">
        <w:rPr>
          <w:rFonts w:ascii="Arial" w:hAnsi="Arial" w:cs="Arial"/>
        </w:rPr>
        <w:t xml:space="preserve"> se </w:t>
      </w:r>
      <w:proofErr w:type="spellStart"/>
      <w:r w:rsidRPr="00E31719">
        <w:rPr>
          <w:rFonts w:ascii="Arial" w:hAnsi="Arial" w:cs="Arial"/>
        </w:rPr>
        <w:t>uređuje</w:t>
      </w:r>
      <w:proofErr w:type="spellEnd"/>
      <w:r w:rsidRPr="00E31719">
        <w:rPr>
          <w:rFonts w:ascii="Arial" w:hAnsi="Arial" w:cs="Arial"/>
        </w:rPr>
        <w:t xml:space="preserve"> </w:t>
      </w:r>
      <w:proofErr w:type="spellStart"/>
      <w:r w:rsidRPr="00E31719">
        <w:rPr>
          <w:rFonts w:ascii="Arial" w:hAnsi="Arial" w:cs="Arial"/>
        </w:rPr>
        <w:t>stečaj</w:t>
      </w:r>
      <w:proofErr w:type="spellEnd"/>
      <w:r w:rsidRPr="00E31719">
        <w:rPr>
          <w:rFonts w:ascii="Arial" w:hAnsi="Arial" w:cs="Arial"/>
        </w:rPr>
        <w:t>;</w:t>
      </w:r>
    </w:p>
    <w:p w14:paraId="7C836B9F" w14:textId="77777777" w:rsidR="0059311E" w:rsidRPr="00E31719"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koji</w:t>
      </w:r>
      <w:proofErr w:type="spellEnd"/>
      <w:r w:rsidRPr="00E31719">
        <w:rPr>
          <w:rFonts w:ascii="Arial" w:hAnsi="Arial" w:cs="Arial"/>
        </w:rPr>
        <w:t xml:space="preserve">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pravosnažnom</w:t>
      </w:r>
      <w:proofErr w:type="spellEnd"/>
      <w:r w:rsidRPr="00E31719">
        <w:rPr>
          <w:rFonts w:ascii="Arial" w:hAnsi="Arial" w:cs="Arial"/>
        </w:rPr>
        <w:t xml:space="preserve"> </w:t>
      </w:r>
      <w:proofErr w:type="spellStart"/>
      <w:r w:rsidRPr="00E31719">
        <w:rPr>
          <w:rFonts w:ascii="Arial" w:hAnsi="Arial" w:cs="Arial"/>
        </w:rPr>
        <w:t>presudom</w:t>
      </w:r>
      <w:proofErr w:type="spellEnd"/>
      <w:r w:rsidRPr="00E31719">
        <w:rPr>
          <w:rFonts w:ascii="Arial" w:hAnsi="Arial" w:cs="Arial"/>
        </w:rPr>
        <w:t xml:space="preserve"> </w:t>
      </w:r>
      <w:proofErr w:type="spellStart"/>
      <w:r w:rsidRPr="00E31719">
        <w:rPr>
          <w:rFonts w:ascii="Arial" w:hAnsi="Arial" w:cs="Arial"/>
        </w:rPr>
        <w:t>osuđeni</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w:t>
      </w:r>
    </w:p>
    <w:p w14:paraId="58C4AFE4" w14:textId="77777777" w:rsidR="0059311E" w:rsidRPr="00E31719"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koji</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neizmirene</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svih</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hAnsi="Arial" w:cs="Arial"/>
          <w:lang w:val="sr-Latn-ME"/>
        </w:rPr>
        <w:t>;</w:t>
      </w:r>
    </w:p>
    <w:p w14:paraId="0C9CA4DC" w14:textId="77777777" w:rsidR="0059311E" w:rsidRPr="00E31719"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zbog</w:t>
      </w:r>
      <w:proofErr w:type="spellEnd"/>
      <w:r w:rsidRPr="00E31719">
        <w:rPr>
          <w:rFonts w:ascii="Arial" w:hAnsi="Arial" w:cs="Arial"/>
        </w:rPr>
        <w:t xml:space="preserve"> </w:t>
      </w:r>
      <w:proofErr w:type="spellStart"/>
      <w:r w:rsidRPr="00E31719">
        <w:rPr>
          <w:rFonts w:ascii="Arial" w:hAnsi="Arial" w:cs="Arial"/>
        </w:rPr>
        <w:t>neispunjavanja</w:t>
      </w:r>
      <w:proofErr w:type="spellEnd"/>
      <w:r w:rsidRPr="00E31719">
        <w:rPr>
          <w:rFonts w:ascii="Arial" w:hAnsi="Arial" w:cs="Arial"/>
        </w:rPr>
        <w:t xml:space="preserve"> </w:t>
      </w:r>
      <w:proofErr w:type="spellStart"/>
      <w:r w:rsidRPr="00E31719">
        <w:rPr>
          <w:rFonts w:ascii="Arial" w:hAnsi="Arial" w:cs="Arial"/>
        </w:rPr>
        <w:t>obaveza</w:t>
      </w:r>
      <w:proofErr w:type="spellEnd"/>
      <w:r w:rsidRPr="00E31719">
        <w:rPr>
          <w:rFonts w:ascii="Arial" w:hAnsi="Arial" w:cs="Arial"/>
        </w:rPr>
        <w:t xml:space="preserve"> </w:t>
      </w:r>
      <w:proofErr w:type="spellStart"/>
      <w:r w:rsidRPr="00E31719">
        <w:rPr>
          <w:rFonts w:ascii="Arial" w:hAnsi="Arial" w:cs="Arial"/>
        </w:rPr>
        <w:t>raskinut</w:t>
      </w:r>
      <w:proofErr w:type="spellEnd"/>
      <w:r w:rsidRPr="00E31719">
        <w:rPr>
          <w:rFonts w:ascii="Arial" w:hAnsi="Arial" w:cs="Arial"/>
        </w:rPr>
        <w:t xml:space="preserve"> </w:t>
      </w:r>
      <w:proofErr w:type="spellStart"/>
      <w:r w:rsidRPr="00E31719">
        <w:rPr>
          <w:rFonts w:ascii="Arial" w:hAnsi="Arial" w:cs="Arial"/>
        </w:rPr>
        <w:t>ugovor</w:t>
      </w:r>
      <w:proofErr w:type="spellEnd"/>
      <w:r w:rsidRPr="00E31719">
        <w:rPr>
          <w:rFonts w:ascii="Arial" w:hAnsi="Arial" w:cs="Arial"/>
        </w:rPr>
        <w:t xml:space="preserve"> o </w:t>
      </w:r>
      <w:proofErr w:type="spellStart"/>
      <w:r w:rsidRPr="00E31719">
        <w:rPr>
          <w:rFonts w:ascii="Arial" w:hAnsi="Arial" w:cs="Arial"/>
        </w:rPr>
        <w:t>koncesiji</w:t>
      </w:r>
      <w:proofErr w:type="spellEnd"/>
      <w:r w:rsidRPr="00E31719">
        <w:rPr>
          <w:rFonts w:ascii="Arial" w:hAnsi="Arial" w:cs="Arial"/>
        </w:rPr>
        <w:t xml:space="preserve"> </w:t>
      </w:r>
      <w:proofErr w:type="spellStart"/>
      <w:r w:rsidRPr="00E31719">
        <w:rPr>
          <w:rFonts w:ascii="Arial" w:hAnsi="Arial" w:cs="Arial"/>
        </w:rPr>
        <w:t>zaključen</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ovim</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w:t>
      </w:r>
    </w:p>
    <w:p w14:paraId="706D3607" w14:textId="77777777" w:rsidR="0059311E" w:rsidRPr="00E31719"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koji</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kazni</w:t>
      </w:r>
      <w:proofErr w:type="spellEnd"/>
      <w:r w:rsidRPr="00E31719">
        <w:rPr>
          <w:rFonts w:ascii="Arial" w:hAnsi="Arial" w:cs="Arial"/>
        </w:rPr>
        <w:t xml:space="preserve"> </w:t>
      </w:r>
      <w:proofErr w:type="spellStart"/>
      <w:r w:rsidRPr="00E31719">
        <w:rPr>
          <w:rFonts w:ascii="Arial" w:hAnsi="Arial" w:cs="Arial"/>
        </w:rPr>
        <w:t>izrečenih</w:t>
      </w:r>
      <w:proofErr w:type="spellEnd"/>
      <w:r w:rsidRPr="00E31719">
        <w:rPr>
          <w:rFonts w:ascii="Arial" w:hAnsi="Arial" w:cs="Arial"/>
        </w:rPr>
        <w:t xml:space="preserve"> u </w:t>
      </w:r>
      <w:proofErr w:type="spellStart"/>
      <w:r w:rsidRPr="00E31719">
        <w:rPr>
          <w:rFonts w:ascii="Arial" w:hAnsi="Arial" w:cs="Arial"/>
        </w:rPr>
        <w:t>krivičnom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prekršajnom</w:t>
      </w:r>
      <w:proofErr w:type="spellEnd"/>
      <w:r w:rsidRPr="00E31719">
        <w:rPr>
          <w:rFonts w:ascii="Arial" w:hAnsi="Arial" w:cs="Arial"/>
        </w:rPr>
        <w:t xml:space="preserve"> </w:t>
      </w:r>
      <w:proofErr w:type="spellStart"/>
      <w:r w:rsidRPr="00E31719">
        <w:rPr>
          <w:rFonts w:ascii="Arial" w:hAnsi="Arial" w:cs="Arial"/>
        </w:rPr>
        <w:t>postupku</w:t>
      </w:r>
      <w:proofErr w:type="spellEnd"/>
      <w:r w:rsidRPr="00E31719">
        <w:rPr>
          <w:rFonts w:ascii="Arial" w:hAnsi="Arial" w:cs="Arial"/>
        </w:rPr>
        <w:t>;</w:t>
      </w:r>
    </w:p>
    <w:p w14:paraId="28BEADE5" w14:textId="77777777" w:rsidR="0059311E" w:rsidRPr="00E31719"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čiji</w:t>
      </w:r>
      <w:proofErr w:type="spellEnd"/>
      <w:r w:rsidRPr="00E31719">
        <w:rPr>
          <w:rFonts w:ascii="Arial" w:hAnsi="Arial" w:cs="Arial"/>
        </w:rPr>
        <w:t xml:space="preserve">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svojini</w:t>
      </w:r>
      <w:proofErr w:type="spellEnd"/>
      <w:r w:rsidRPr="00E31719">
        <w:rPr>
          <w:rFonts w:ascii="Arial" w:hAnsi="Arial" w:cs="Arial"/>
        </w:rPr>
        <w:t xml:space="preserve">, </w:t>
      </w:r>
      <w:proofErr w:type="spellStart"/>
      <w:r w:rsidRPr="00E31719">
        <w:rPr>
          <w:rFonts w:ascii="Arial" w:hAnsi="Arial" w:cs="Arial"/>
        </w:rPr>
        <w:t>finansijskim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fiskalnim</w:t>
      </w:r>
      <w:proofErr w:type="spellEnd"/>
      <w:r w:rsidRPr="00E31719">
        <w:rPr>
          <w:rFonts w:ascii="Arial" w:hAnsi="Arial" w:cs="Arial"/>
        </w:rPr>
        <w:t xml:space="preserve"> </w:t>
      </w:r>
      <w:proofErr w:type="spellStart"/>
      <w:r w:rsidRPr="00E31719">
        <w:rPr>
          <w:rFonts w:ascii="Arial" w:hAnsi="Arial" w:cs="Arial"/>
        </w:rPr>
        <w:t>evidencijama</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države</w:t>
      </w:r>
      <w:proofErr w:type="spellEnd"/>
      <w:r w:rsidRPr="00E31719">
        <w:rPr>
          <w:rFonts w:ascii="Arial" w:hAnsi="Arial" w:cs="Arial"/>
        </w:rPr>
        <w:t xml:space="preserve"> u </w:t>
      </w:r>
      <w:proofErr w:type="spellStart"/>
      <w:r w:rsidRPr="00E31719">
        <w:rPr>
          <w:rFonts w:ascii="Arial" w:hAnsi="Arial" w:cs="Arial"/>
        </w:rPr>
        <w:t>kojoj</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sjedište</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prebivalište</w:t>
      </w:r>
      <w:proofErr w:type="spellEnd"/>
      <w:r w:rsidRPr="00E31719">
        <w:rPr>
          <w:rFonts w:ascii="Arial" w:hAnsi="Arial" w:cs="Arial"/>
        </w:rPr>
        <w:t xml:space="preserve">, </w:t>
      </w:r>
      <w:proofErr w:type="spellStart"/>
      <w:r w:rsidRPr="00E31719">
        <w:rPr>
          <w:rFonts w:ascii="Arial" w:hAnsi="Arial" w:cs="Arial"/>
        </w:rPr>
        <w:t>nijesu</w:t>
      </w:r>
      <w:proofErr w:type="spellEnd"/>
      <w:r w:rsidRPr="00E31719">
        <w:rPr>
          <w:rFonts w:ascii="Arial" w:hAnsi="Arial" w:cs="Arial"/>
        </w:rPr>
        <w:t xml:space="preserve"> </w:t>
      </w:r>
      <w:proofErr w:type="spellStart"/>
      <w:r w:rsidRPr="00E31719">
        <w:rPr>
          <w:rFonts w:ascii="Arial" w:hAnsi="Arial" w:cs="Arial"/>
        </w:rPr>
        <w:t>dostupni</w:t>
      </w:r>
      <w:proofErr w:type="spellEnd"/>
      <w:r w:rsidRPr="00E31719">
        <w:rPr>
          <w:rFonts w:ascii="Arial" w:hAnsi="Arial" w:cs="Arial"/>
        </w:rPr>
        <w:t xml:space="preserve"> </w:t>
      </w:r>
      <w:proofErr w:type="spellStart"/>
      <w:r w:rsidRPr="00E31719">
        <w:rPr>
          <w:rFonts w:ascii="Arial" w:hAnsi="Arial" w:cs="Arial"/>
        </w:rPr>
        <w:t>nadležnim</w:t>
      </w:r>
      <w:proofErr w:type="spellEnd"/>
      <w:r w:rsidRPr="00E31719">
        <w:rPr>
          <w:rFonts w:ascii="Arial" w:hAnsi="Arial" w:cs="Arial"/>
        </w:rPr>
        <w:t xml:space="preserve"> </w:t>
      </w:r>
      <w:proofErr w:type="spellStart"/>
      <w:r w:rsidRPr="00E31719">
        <w:rPr>
          <w:rFonts w:ascii="Arial" w:hAnsi="Arial" w:cs="Arial"/>
        </w:rPr>
        <w:t>organima</w:t>
      </w:r>
      <w:proofErr w:type="spellEnd"/>
      <w:r w:rsidRPr="00E31719">
        <w:rPr>
          <w:rFonts w:ascii="Arial" w:hAnsi="Arial" w:cs="Arial"/>
        </w:rPr>
        <w:t xml:space="preserve"> </w:t>
      </w:r>
      <w:proofErr w:type="spellStart"/>
      <w:r w:rsidRPr="00E31719">
        <w:rPr>
          <w:rFonts w:ascii="Arial" w:hAnsi="Arial" w:cs="Arial"/>
        </w:rPr>
        <w:t>Crne</w:t>
      </w:r>
      <w:proofErr w:type="spellEnd"/>
      <w:r w:rsidRPr="00E31719">
        <w:rPr>
          <w:rFonts w:ascii="Arial" w:hAnsi="Arial" w:cs="Arial"/>
        </w:rPr>
        <w:t xml:space="preserve"> Gore;</w:t>
      </w:r>
    </w:p>
    <w:p w14:paraId="3621EDB4" w14:textId="77777777" w:rsidR="0059311E" w:rsidRDefault="0059311E" w:rsidP="00FB36E3">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čije</w:t>
      </w:r>
      <w:proofErr w:type="spellEnd"/>
      <w:r w:rsidRPr="00E31719">
        <w:rPr>
          <w:rFonts w:ascii="Arial" w:hAnsi="Arial" w:cs="Arial"/>
        </w:rPr>
        <w:t xml:space="preserve"> je </w:t>
      </w:r>
      <w:proofErr w:type="spellStart"/>
      <w:r w:rsidRPr="00E31719">
        <w:rPr>
          <w:rFonts w:ascii="Arial" w:hAnsi="Arial" w:cs="Arial"/>
        </w:rPr>
        <w:t>odgovorno</w:t>
      </w:r>
      <w:proofErr w:type="spellEnd"/>
      <w:r w:rsidRPr="00E31719">
        <w:rPr>
          <w:rFonts w:ascii="Arial" w:hAnsi="Arial" w:cs="Arial"/>
        </w:rPr>
        <w:t xml:space="preserve"> lice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njegov</w:t>
      </w:r>
      <w:proofErr w:type="spellEnd"/>
      <w:r w:rsidRPr="00E31719">
        <w:rPr>
          <w:rFonts w:ascii="Arial" w:hAnsi="Arial" w:cs="Arial"/>
        </w:rPr>
        <w:t xml:space="preserve"> </w:t>
      </w:r>
      <w:proofErr w:type="spellStart"/>
      <w:r w:rsidRPr="00E31719">
        <w:rPr>
          <w:rFonts w:ascii="Arial" w:hAnsi="Arial" w:cs="Arial"/>
        </w:rPr>
        <w:t>zakonski</w:t>
      </w:r>
      <w:proofErr w:type="spellEnd"/>
      <w:r w:rsidRPr="00E31719">
        <w:rPr>
          <w:rFonts w:ascii="Arial" w:hAnsi="Arial" w:cs="Arial"/>
        </w:rPr>
        <w:t xml:space="preserve"> </w:t>
      </w:r>
      <w:proofErr w:type="spellStart"/>
      <w:r w:rsidRPr="00E31719">
        <w:rPr>
          <w:rFonts w:ascii="Arial" w:hAnsi="Arial" w:cs="Arial"/>
        </w:rPr>
        <w:t>zastupnik</w:t>
      </w:r>
      <w:proofErr w:type="spellEnd"/>
      <w:r w:rsidRPr="00E31719">
        <w:rPr>
          <w:rFonts w:ascii="Arial" w:hAnsi="Arial" w:cs="Arial"/>
        </w:rPr>
        <w:t xml:space="preserve"> </w:t>
      </w:r>
      <w:proofErr w:type="spellStart"/>
      <w:r w:rsidRPr="00E31719">
        <w:rPr>
          <w:rFonts w:ascii="Arial" w:hAnsi="Arial" w:cs="Arial"/>
        </w:rPr>
        <w:t>pravosnažno</w:t>
      </w:r>
      <w:proofErr w:type="spellEnd"/>
      <w:r w:rsidRPr="00E31719">
        <w:rPr>
          <w:rFonts w:ascii="Arial" w:hAnsi="Arial" w:cs="Arial"/>
        </w:rPr>
        <w:t xml:space="preserve"> </w:t>
      </w:r>
      <w:proofErr w:type="spellStart"/>
      <w:r w:rsidRPr="00E31719">
        <w:rPr>
          <w:rFonts w:ascii="Arial" w:hAnsi="Arial" w:cs="Arial"/>
        </w:rPr>
        <w:t>osuđivan</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tačke</w:t>
      </w:r>
      <w:proofErr w:type="spellEnd"/>
      <w:r w:rsidRPr="00E31719">
        <w:rPr>
          <w:rFonts w:ascii="Arial" w:hAnsi="Arial" w:cs="Arial"/>
        </w:rPr>
        <w:t xml:space="preserve"> 2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stava</w:t>
      </w:r>
      <w:proofErr w:type="spellEnd"/>
      <w:r w:rsidRPr="00E31719">
        <w:rPr>
          <w:rFonts w:ascii="Arial" w:hAnsi="Arial" w:cs="Arial"/>
        </w:rPr>
        <w:t>.</w:t>
      </w:r>
    </w:p>
    <w:p w14:paraId="210B721E" w14:textId="77777777" w:rsidR="00EF2A76" w:rsidRPr="00E31719" w:rsidRDefault="00EF2A76" w:rsidP="00FB36E3">
      <w:pPr>
        <w:pStyle w:val="ListParagraph"/>
        <w:suppressAutoHyphens/>
        <w:spacing w:after="0" w:line="240" w:lineRule="auto"/>
        <w:jc w:val="both"/>
        <w:rPr>
          <w:rFonts w:ascii="Arial" w:hAnsi="Arial" w:cs="Arial"/>
          <w:noProof/>
        </w:rPr>
      </w:pPr>
    </w:p>
    <w:p w14:paraId="4EA8DF1E" w14:textId="77777777" w:rsidR="0059311E" w:rsidRDefault="0059311E" w:rsidP="00FB36E3">
      <w:pPr>
        <w:autoSpaceDE w:val="0"/>
        <w:autoSpaceDN w:val="0"/>
        <w:adjustRightInd w:val="0"/>
        <w:spacing w:after="0" w:line="240" w:lineRule="auto"/>
        <w:jc w:val="both"/>
        <w:rPr>
          <w:rFonts w:ascii="Arial" w:hAnsi="Arial" w:cs="Arial"/>
        </w:rPr>
      </w:pPr>
      <w:proofErr w:type="spellStart"/>
      <w:r w:rsidRPr="00E31719">
        <w:rPr>
          <w:rFonts w:ascii="Arial" w:hAnsi="Arial" w:cs="Arial"/>
        </w:rPr>
        <w:t>Izuzetno</w:t>
      </w:r>
      <w:proofErr w:type="spellEnd"/>
      <w:r w:rsidRPr="00E31719">
        <w:rPr>
          <w:rFonts w:ascii="Arial" w:hAnsi="Arial" w:cs="Arial"/>
        </w:rPr>
        <w:t xml:space="preserve"> od </w:t>
      </w:r>
      <w:proofErr w:type="spellStart"/>
      <w:r w:rsidRPr="00E31719">
        <w:rPr>
          <w:rFonts w:ascii="Arial" w:hAnsi="Arial" w:cs="Arial"/>
        </w:rPr>
        <w:t>tačke</w:t>
      </w:r>
      <w:proofErr w:type="spellEnd"/>
      <w:r w:rsidRPr="00E31719">
        <w:rPr>
          <w:rFonts w:ascii="Arial" w:hAnsi="Arial" w:cs="Arial"/>
        </w:rPr>
        <w:t xml:space="preserve"> 3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člana</w:t>
      </w:r>
      <w:proofErr w:type="spellEnd"/>
      <w:r w:rsidRPr="00E31719">
        <w:rPr>
          <w:rFonts w:ascii="Arial" w:hAnsi="Arial" w:cs="Arial"/>
        </w:rPr>
        <w:t xml:space="preserve"> </w:t>
      </w:r>
      <w:proofErr w:type="spellStart"/>
      <w:r w:rsidRPr="00E31719">
        <w:rPr>
          <w:rFonts w:ascii="Arial" w:hAnsi="Arial" w:cs="Arial"/>
        </w:rPr>
        <w:t>neće</w:t>
      </w:r>
      <w:proofErr w:type="spellEnd"/>
      <w:r w:rsidRPr="00E31719">
        <w:rPr>
          <w:rFonts w:ascii="Arial" w:hAnsi="Arial" w:cs="Arial"/>
        </w:rPr>
        <w:t xml:space="preserve"> se </w:t>
      </w:r>
      <w:proofErr w:type="spellStart"/>
      <w:r w:rsidRPr="00E31719">
        <w:rPr>
          <w:rFonts w:ascii="Arial" w:hAnsi="Arial" w:cs="Arial"/>
        </w:rPr>
        <w:t>smatrati</w:t>
      </w:r>
      <w:proofErr w:type="spellEnd"/>
      <w:r w:rsidRPr="00E31719">
        <w:rPr>
          <w:rFonts w:ascii="Arial" w:hAnsi="Arial" w:cs="Arial"/>
        </w:rPr>
        <w:t xml:space="preserve"> da je </w:t>
      </w:r>
      <w:proofErr w:type="spellStart"/>
      <w:r w:rsidRPr="00E31719">
        <w:rPr>
          <w:rFonts w:ascii="Arial" w:hAnsi="Arial" w:cs="Arial"/>
        </w:rPr>
        <w:t>ponuđač</w:t>
      </w:r>
      <w:proofErr w:type="spellEnd"/>
      <w:r w:rsidRPr="00E31719">
        <w:rPr>
          <w:rFonts w:ascii="Arial" w:hAnsi="Arial" w:cs="Arial"/>
        </w:rPr>
        <w:t xml:space="preserve"> </w:t>
      </w:r>
      <w:proofErr w:type="spellStart"/>
      <w:r w:rsidRPr="00E31719">
        <w:rPr>
          <w:rFonts w:ascii="Arial" w:hAnsi="Arial" w:cs="Arial"/>
        </w:rPr>
        <w:t>nepodoban</w:t>
      </w:r>
      <w:proofErr w:type="spellEnd"/>
      <w:r w:rsidRPr="00E31719">
        <w:rPr>
          <w:rFonts w:ascii="Arial" w:hAnsi="Arial" w:cs="Arial"/>
        </w:rPr>
        <w:t xml:space="preserve"> da </w:t>
      </w:r>
      <w:proofErr w:type="spellStart"/>
      <w:r w:rsidRPr="00E31719">
        <w:rPr>
          <w:rFonts w:ascii="Arial" w:hAnsi="Arial" w:cs="Arial"/>
        </w:rPr>
        <w:t>učestvuje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w:t>
      </w:r>
      <w:proofErr w:type="spellStart"/>
      <w:r w:rsidRPr="00E31719">
        <w:rPr>
          <w:rFonts w:ascii="Arial" w:hAnsi="Arial" w:cs="Arial"/>
        </w:rPr>
        <w:t>koji</w:t>
      </w:r>
      <w:proofErr w:type="spellEnd"/>
      <w:r w:rsidRPr="00E31719">
        <w:rPr>
          <w:rFonts w:ascii="Arial" w:hAnsi="Arial" w:cs="Arial"/>
        </w:rPr>
        <w:t xml:space="preserve"> </w:t>
      </w:r>
      <w:proofErr w:type="spellStart"/>
      <w:r w:rsidRPr="00E31719">
        <w:rPr>
          <w:rFonts w:ascii="Arial" w:hAnsi="Arial" w:cs="Arial"/>
        </w:rPr>
        <w:t>dokaže</w:t>
      </w:r>
      <w:proofErr w:type="spellEnd"/>
      <w:r w:rsidRPr="00E31719">
        <w:rPr>
          <w:rFonts w:ascii="Arial" w:hAnsi="Arial" w:cs="Arial"/>
        </w:rPr>
        <w:t xml:space="preserve"> da </w:t>
      </w:r>
      <w:proofErr w:type="spellStart"/>
      <w:r w:rsidRPr="00E31719">
        <w:rPr>
          <w:rFonts w:ascii="Arial" w:hAnsi="Arial" w:cs="Arial"/>
        </w:rPr>
        <w:t>nema</w:t>
      </w:r>
      <w:proofErr w:type="spellEnd"/>
      <w:r w:rsidRPr="00E31719">
        <w:rPr>
          <w:rFonts w:ascii="Arial" w:hAnsi="Arial" w:cs="Arial"/>
        </w:rPr>
        <w:t xml:space="preserve"> </w:t>
      </w:r>
      <w:proofErr w:type="spellStart"/>
      <w:r w:rsidRPr="00E31719">
        <w:rPr>
          <w:rFonts w:ascii="Arial" w:hAnsi="Arial" w:cs="Arial"/>
        </w:rPr>
        <w:t>obavezu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da mu je </w:t>
      </w:r>
      <w:proofErr w:type="spellStart"/>
      <w:r w:rsidRPr="00E31719">
        <w:rPr>
          <w:rFonts w:ascii="Arial" w:hAnsi="Arial" w:cs="Arial"/>
        </w:rPr>
        <w:t>odobreno</w:t>
      </w:r>
      <w:proofErr w:type="spellEnd"/>
      <w:r w:rsidRPr="00E31719">
        <w:rPr>
          <w:rFonts w:ascii="Arial" w:hAnsi="Arial" w:cs="Arial"/>
        </w:rPr>
        <w:t xml:space="preserve"> </w:t>
      </w:r>
      <w:proofErr w:type="spellStart"/>
      <w:r w:rsidRPr="00E31719">
        <w:rPr>
          <w:rFonts w:ascii="Arial" w:hAnsi="Arial" w:cs="Arial"/>
        </w:rPr>
        <w:t>odlaganje</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w:t>
      </w:r>
      <w:proofErr w:type="spellStart"/>
      <w:r w:rsidRPr="00E31719">
        <w:rPr>
          <w:rFonts w:ascii="Arial" w:hAnsi="Arial" w:cs="Arial"/>
        </w:rPr>
        <w:t>koje</w:t>
      </w:r>
      <w:proofErr w:type="spellEnd"/>
      <w:r w:rsidRPr="00E31719">
        <w:rPr>
          <w:rFonts w:ascii="Arial" w:hAnsi="Arial" w:cs="Arial"/>
        </w:rPr>
        <w:t xml:space="preserve"> </w:t>
      </w:r>
      <w:proofErr w:type="spellStart"/>
      <w:r w:rsidRPr="00E31719">
        <w:rPr>
          <w:rFonts w:ascii="Arial" w:hAnsi="Arial" w:cs="Arial"/>
        </w:rPr>
        <w:t>blagovremeno</w:t>
      </w:r>
      <w:proofErr w:type="spellEnd"/>
      <w:r w:rsidRPr="00E31719">
        <w:rPr>
          <w:rFonts w:ascii="Arial" w:hAnsi="Arial" w:cs="Arial"/>
        </w:rPr>
        <w:t xml:space="preserve"> </w:t>
      </w:r>
      <w:proofErr w:type="spellStart"/>
      <w:r w:rsidRPr="00E31719">
        <w:rPr>
          <w:rFonts w:ascii="Arial" w:hAnsi="Arial" w:cs="Arial"/>
        </w:rPr>
        <w:t>izvršava</w:t>
      </w:r>
      <w:proofErr w:type="spellEnd"/>
      <w:r w:rsidRPr="00E31719">
        <w:rPr>
          <w:rFonts w:ascii="Arial" w:hAnsi="Arial" w:cs="Arial"/>
        </w:rPr>
        <w:t>.</w:t>
      </w:r>
    </w:p>
    <w:p w14:paraId="4F25A8F6" w14:textId="77777777" w:rsidR="00EF2A76" w:rsidRPr="00E31719" w:rsidRDefault="00EF2A76" w:rsidP="00FB36E3">
      <w:pPr>
        <w:autoSpaceDE w:val="0"/>
        <w:autoSpaceDN w:val="0"/>
        <w:adjustRightInd w:val="0"/>
        <w:spacing w:after="0" w:line="240" w:lineRule="auto"/>
        <w:jc w:val="both"/>
        <w:rPr>
          <w:rFonts w:ascii="Arial" w:hAnsi="Arial" w:cs="Arial"/>
        </w:rPr>
      </w:pPr>
    </w:p>
    <w:p w14:paraId="3F845BBD" w14:textId="77777777" w:rsidR="0059311E" w:rsidRDefault="0059311E" w:rsidP="00FB36E3">
      <w:pPr>
        <w:spacing w:after="0" w:line="240" w:lineRule="auto"/>
        <w:jc w:val="both"/>
        <w:rPr>
          <w:rFonts w:ascii="Arial" w:hAnsi="Arial" w:cs="Arial"/>
          <w:noProof/>
        </w:rPr>
      </w:pPr>
      <w:r w:rsidRPr="00E31719">
        <w:rPr>
          <w:rFonts w:ascii="Arial" w:hAnsi="Arial" w:cs="Arial"/>
          <w:noProof/>
        </w:rPr>
        <w:t>S tim u vezi, u cilju dokazivanja da je ponuđač podoban da učestvuje u postupku javnog nadmetanja, neophodno je dostaviti sljedeću dokumentaciju:</w:t>
      </w:r>
    </w:p>
    <w:p w14:paraId="41F2451F" w14:textId="77777777" w:rsidR="005B6F6F" w:rsidRPr="00E31719" w:rsidRDefault="005B6F6F" w:rsidP="00FB36E3">
      <w:pPr>
        <w:spacing w:after="0" w:line="240" w:lineRule="auto"/>
        <w:jc w:val="both"/>
        <w:rPr>
          <w:rFonts w:ascii="Arial" w:eastAsia="Arial Unicode MS" w:hAnsi="Arial" w:cs="Arial"/>
          <w:noProof/>
          <w:kern w:val="2"/>
        </w:rPr>
      </w:pPr>
    </w:p>
    <w:p w14:paraId="53C03355" w14:textId="77777777" w:rsidR="0059311E" w:rsidRPr="00E31719" w:rsidRDefault="0059311E" w:rsidP="00FB36E3">
      <w:pPr>
        <w:pStyle w:val="ListParagraph"/>
        <w:numPr>
          <w:ilvl w:val="0"/>
          <w:numId w:val="17"/>
        </w:numPr>
        <w:suppressAutoHyphens/>
        <w:spacing w:after="0" w:line="240" w:lineRule="auto"/>
        <w:jc w:val="both"/>
        <w:rPr>
          <w:rFonts w:ascii="Arial" w:hAnsi="Arial" w:cs="Arial"/>
          <w:noProof/>
        </w:rPr>
      </w:pPr>
      <w:r w:rsidRPr="00E31719">
        <w:rPr>
          <w:rFonts w:ascii="Arial" w:eastAsia="Times New Roman" w:hAnsi="Arial" w:cs="Arial"/>
          <w:noProof/>
        </w:rPr>
        <w:lastRenderedPageBreak/>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FB36E3">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FB36E3">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 xml:space="preserve">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FB36E3">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FB36E3">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77777777" w:rsidR="0059311E" w:rsidRPr="005B6F6F" w:rsidRDefault="0059311E" w:rsidP="00FB36E3">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06529054" w14:textId="77777777" w:rsidR="005B6F6F" w:rsidRPr="00E31719" w:rsidRDefault="005B6F6F" w:rsidP="00FB36E3">
      <w:pPr>
        <w:pStyle w:val="ListParagraph"/>
        <w:spacing w:after="0" w:line="240" w:lineRule="auto"/>
        <w:jc w:val="both"/>
        <w:rPr>
          <w:rFonts w:ascii="Arial" w:eastAsia="Times New Roman" w:hAnsi="Arial" w:cs="Arial"/>
          <w:noProof/>
        </w:rPr>
      </w:pPr>
    </w:p>
    <w:p w14:paraId="79E170CC" w14:textId="77777777" w:rsidR="0059311E" w:rsidRPr="00E31719" w:rsidRDefault="0059311E" w:rsidP="00FB36E3">
      <w:pPr>
        <w:spacing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FB36E3">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FB36E3">
      <w:pPr>
        <w:spacing w:after="0" w:line="240" w:lineRule="auto"/>
        <w:jc w:val="both"/>
        <w:rPr>
          <w:rFonts w:ascii="Arial" w:hAnsi="Arial" w:cs="Arial"/>
          <w:noProof/>
        </w:rPr>
      </w:pPr>
    </w:p>
    <w:p w14:paraId="245B6CF3"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FB36E3">
      <w:pPr>
        <w:spacing w:after="0" w:line="240" w:lineRule="auto"/>
        <w:jc w:val="both"/>
        <w:rPr>
          <w:rFonts w:ascii="Arial" w:hAnsi="Arial" w:cs="Arial"/>
          <w:noProof/>
        </w:rPr>
      </w:pPr>
    </w:p>
    <w:p w14:paraId="6A33F4D6" w14:textId="25334A5E" w:rsidR="005E1AAC" w:rsidRPr="00E31719" w:rsidRDefault="005E1AAC" w:rsidP="00FB36E3">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FB36E3">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FB36E3">
      <w:pPr>
        <w:pStyle w:val="Default"/>
        <w:jc w:val="both"/>
        <w:rPr>
          <w:rFonts w:ascii="Arial" w:hAnsi="Arial" w:cs="Arial"/>
          <w:noProof/>
          <w:color w:val="auto"/>
          <w:sz w:val="22"/>
          <w:szCs w:val="22"/>
          <w:lang w:eastAsia="en-US"/>
        </w:rPr>
      </w:pPr>
    </w:p>
    <w:p w14:paraId="61EC3603"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FB36E3">
      <w:pPr>
        <w:spacing w:after="0" w:line="240" w:lineRule="auto"/>
        <w:jc w:val="both"/>
        <w:rPr>
          <w:rFonts w:ascii="Arial" w:hAnsi="Arial" w:cs="Arial"/>
          <w:noProof/>
        </w:rPr>
      </w:pPr>
    </w:p>
    <w:p w14:paraId="7ABDE5D1" w14:textId="77777777" w:rsidR="005E1AAC" w:rsidRPr="00E31719" w:rsidRDefault="005E1AAC" w:rsidP="00FB36E3">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FB36E3">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FB36E3">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FB36E3">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FB36E3">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FB36E3">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Pr="00E31719" w:rsidRDefault="005E1AAC" w:rsidP="00FB36E3">
      <w:pPr>
        <w:pStyle w:val="ListParagraph"/>
        <w:spacing w:after="0" w:line="240" w:lineRule="auto"/>
        <w:jc w:val="both"/>
        <w:rPr>
          <w:rFonts w:ascii="Arial" w:hAnsi="Arial" w:cs="Arial"/>
          <w:noProof/>
        </w:rPr>
      </w:pPr>
    </w:p>
    <w:p w14:paraId="4A145900" w14:textId="77777777" w:rsidR="005E1AAC" w:rsidRPr="00E31719" w:rsidRDefault="005E1AAC" w:rsidP="00FB36E3">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t xml:space="preserve">Dodjela ugovora o koncesiji konzorcijumu </w:t>
      </w:r>
    </w:p>
    <w:p w14:paraId="09A7446C" w14:textId="77777777" w:rsidR="005E1AAC" w:rsidRPr="00E31719" w:rsidRDefault="005E1AAC" w:rsidP="00FB36E3">
      <w:pPr>
        <w:pStyle w:val="ListParagraph"/>
        <w:spacing w:after="0" w:line="240" w:lineRule="auto"/>
        <w:jc w:val="both"/>
        <w:rPr>
          <w:rFonts w:ascii="Arial" w:hAnsi="Arial" w:cs="Arial"/>
          <w:noProof/>
        </w:rPr>
      </w:pPr>
    </w:p>
    <w:p w14:paraId="70F89A87" w14:textId="77777777" w:rsidR="005E1AAC" w:rsidRPr="00E31719" w:rsidRDefault="005E1AAC" w:rsidP="00FB36E3">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FB36E3">
      <w:pPr>
        <w:pStyle w:val="Default"/>
        <w:jc w:val="both"/>
        <w:rPr>
          <w:rFonts w:ascii="Arial" w:hAnsi="Arial" w:cs="Arial"/>
          <w:noProof/>
          <w:color w:val="auto"/>
          <w:sz w:val="22"/>
          <w:szCs w:val="22"/>
        </w:rPr>
      </w:pPr>
    </w:p>
    <w:p w14:paraId="08185846" w14:textId="77777777" w:rsidR="005E1AAC" w:rsidRPr="00E31719" w:rsidRDefault="005E1AAC" w:rsidP="00FB36E3">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FB36E3">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FB36E3">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FB36E3">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FB36E3">
      <w:pPr>
        <w:pStyle w:val="Default"/>
        <w:jc w:val="both"/>
        <w:rPr>
          <w:rFonts w:ascii="Arial" w:hAnsi="Arial" w:cs="Arial"/>
          <w:noProof/>
          <w:color w:val="auto"/>
          <w:sz w:val="22"/>
          <w:szCs w:val="22"/>
        </w:rPr>
      </w:pPr>
    </w:p>
    <w:p w14:paraId="125C6A53" w14:textId="36F2A8F4" w:rsidR="005E1AAC" w:rsidRPr="00E31719" w:rsidRDefault="005E1AAC" w:rsidP="00FB36E3">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FB36E3">
      <w:pPr>
        <w:pStyle w:val="Default"/>
        <w:jc w:val="both"/>
        <w:rPr>
          <w:rFonts w:ascii="Arial" w:hAnsi="Arial" w:cs="Arial"/>
          <w:noProof/>
          <w:color w:val="auto"/>
          <w:sz w:val="22"/>
          <w:szCs w:val="22"/>
        </w:rPr>
      </w:pPr>
    </w:p>
    <w:p w14:paraId="692764B6" w14:textId="77777777" w:rsidR="005E1AAC" w:rsidRPr="00E31719" w:rsidRDefault="005E1AAC" w:rsidP="00FB36E3">
      <w:pPr>
        <w:pStyle w:val="Heading1"/>
        <w:numPr>
          <w:ilvl w:val="0"/>
          <w:numId w:val="13"/>
        </w:numPr>
        <w:spacing w:before="0" w:after="0" w:line="240" w:lineRule="auto"/>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FB36E3">
      <w:pPr>
        <w:spacing w:after="0" w:line="240" w:lineRule="auto"/>
        <w:jc w:val="both"/>
        <w:rPr>
          <w:rFonts w:ascii="Arial" w:hAnsi="Arial" w:cs="Arial"/>
          <w:noProof/>
        </w:rPr>
      </w:pPr>
    </w:p>
    <w:p w14:paraId="2FBE3D0E" w14:textId="6C06614E" w:rsidR="005E1AAC" w:rsidRDefault="005E1AAC" w:rsidP="00FB36E3">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E31719" w:rsidRDefault="005E1AAC" w:rsidP="00FB36E3">
      <w:pPr>
        <w:spacing w:after="0" w:line="240" w:lineRule="auto"/>
        <w:jc w:val="both"/>
        <w:rPr>
          <w:rStyle w:val="fontstyle01"/>
          <w:color w:val="auto"/>
        </w:rPr>
      </w:pPr>
    </w:p>
    <w:p w14:paraId="172E0496" w14:textId="77777777" w:rsidR="005E1AAC" w:rsidRPr="00E31719" w:rsidRDefault="005E1AAC" w:rsidP="00FB36E3">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FB36E3">
      <w:pPr>
        <w:spacing w:after="0" w:line="240" w:lineRule="auto"/>
        <w:jc w:val="both"/>
        <w:rPr>
          <w:rFonts w:ascii="Arial" w:hAnsi="Arial" w:cs="Arial"/>
          <w:noProof/>
        </w:rPr>
      </w:pPr>
    </w:p>
    <w:p w14:paraId="5A1DDD59"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FB36E3">
      <w:pPr>
        <w:spacing w:after="0" w:line="240" w:lineRule="auto"/>
        <w:jc w:val="both"/>
        <w:rPr>
          <w:rFonts w:ascii="Arial" w:hAnsi="Arial" w:cs="Arial"/>
          <w:noProof/>
        </w:rPr>
      </w:pPr>
    </w:p>
    <w:p w14:paraId="2726A7C7" w14:textId="2BFFDA41" w:rsidR="00A221AF" w:rsidRPr="00E31719" w:rsidRDefault="00A221AF" w:rsidP="00FB36E3">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„PONUDA ZA JAVNO NADMETANJE ZA DODJELU UGOVORA O KONCESIJI ZA DETALJNA GEOLOŠKA ISTRAŽIVANJA I EKSPLOATACIJU NEMETALIČNE MINERALNE SIROVINE TEHNIČKO-GRAĐEVINSKOG KAMENA</w:t>
      </w:r>
      <w:r w:rsidR="003D7705" w:rsidRPr="00E31719">
        <w:rPr>
          <w:rFonts w:ascii="Arial" w:hAnsi="Arial" w:cs="Arial"/>
          <w:noProof/>
          <w:lang w:eastAsia="sl-SI"/>
        </w:rPr>
        <w:t xml:space="preserve"> LEŽIŠTE</w:t>
      </w:r>
      <w:r w:rsidRPr="00E31719">
        <w:rPr>
          <w:rFonts w:ascii="Arial" w:hAnsi="Arial" w:cs="Arial"/>
          <w:noProof/>
          <w:lang w:eastAsia="sl-SI"/>
        </w:rPr>
        <w:t xml:space="preserve"> „</w:t>
      </w:r>
      <w:r w:rsidR="00003246">
        <w:rPr>
          <w:rFonts w:ascii="Arial" w:hAnsi="Arial" w:cs="Arial"/>
          <w:noProof/>
          <w:lang w:eastAsia="sl-SI"/>
        </w:rPr>
        <w:t>JA</w:t>
      </w:r>
      <w:r w:rsidR="003621B3">
        <w:rPr>
          <w:rFonts w:ascii="Arial" w:hAnsi="Arial" w:cs="Arial"/>
          <w:noProof/>
          <w:lang w:eastAsia="sl-SI"/>
        </w:rPr>
        <w:t>RG</w:t>
      </w:r>
      <w:r w:rsidR="00003246">
        <w:rPr>
          <w:rFonts w:ascii="Arial" w:hAnsi="Arial" w:cs="Arial"/>
          <w:noProof/>
          <w:lang w:eastAsia="sl-SI"/>
        </w:rPr>
        <w:t>I</w:t>
      </w:r>
      <w:r w:rsidR="00D166A6">
        <w:rPr>
          <w:rFonts w:ascii="Arial" w:hAnsi="Arial" w:cs="Arial"/>
          <w:noProof/>
          <w:lang w:eastAsia="sl-SI"/>
        </w:rPr>
        <w:t>Č</w:t>
      </w:r>
      <w:r w:rsidRPr="00E31719">
        <w:rPr>
          <w:rFonts w:ascii="Arial" w:hAnsi="Arial" w:cs="Arial"/>
          <w:noProof/>
          <w:lang w:eastAsia="sl-SI"/>
        </w:rPr>
        <w:t xml:space="preserve">”, OPŠTINA </w:t>
      </w:r>
      <w:r w:rsidR="00003246">
        <w:rPr>
          <w:rFonts w:ascii="Arial" w:hAnsi="Arial" w:cs="Arial"/>
          <w:noProof/>
          <w:lang w:eastAsia="sl-SI"/>
        </w:rPr>
        <w:t>NIKŠIĆ</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FB36E3">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FB36E3">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FB36E3">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FB36E3">
      <w:pPr>
        <w:spacing w:after="0" w:line="240" w:lineRule="auto"/>
        <w:jc w:val="both"/>
        <w:rPr>
          <w:rFonts w:ascii="Arial" w:hAnsi="Arial" w:cs="Arial"/>
          <w:noProof/>
          <w:lang w:eastAsia="sl-SI"/>
        </w:rPr>
      </w:pPr>
    </w:p>
    <w:p w14:paraId="4EEAF4E2" w14:textId="77777777" w:rsidR="003D7705" w:rsidRPr="00E31719" w:rsidRDefault="003D7705" w:rsidP="00FB36E3">
      <w:pPr>
        <w:spacing w:after="0" w:line="240" w:lineRule="auto"/>
        <w:jc w:val="both"/>
        <w:rPr>
          <w:rFonts w:ascii="Arial" w:hAnsi="Arial" w:cs="Arial"/>
          <w:noProof/>
        </w:rPr>
      </w:pPr>
      <w:r w:rsidRPr="00E31719">
        <w:rPr>
          <w:rFonts w:ascii="Arial" w:hAnsi="Arial" w:cs="Arial"/>
          <w:noProof/>
        </w:rPr>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31719">
        <w:rPr>
          <w:rFonts w:ascii="Arial" w:hAnsi="Arial" w:cs="Arial"/>
          <w:noProof/>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FB36E3">
      <w:pPr>
        <w:spacing w:after="0" w:line="240" w:lineRule="auto"/>
        <w:jc w:val="both"/>
        <w:rPr>
          <w:rFonts w:ascii="Arial" w:hAnsi="Arial" w:cs="Arial"/>
          <w:noProof/>
        </w:rPr>
      </w:pPr>
    </w:p>
    <w:p w14:paraId="64DE7B74"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lastRenderedPageBreak/>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Default="005E1AAC" w:rsidP="00FB36E3">
      <w:pPr>
        <w:spacing w:after="0" w:line="240" w:lineRule="auto"/>
        <w:jc w:val="both"/>
        <w:rPr>
          <w:rFonts w:ascii="Arial" w:hAnsi="Arial" w:cs="Arial"/>
          <w:noProof/>
        </w:rPr>
      </w:pPr>
    </w:p>
    <w:p w14:paraId="08B0848E" w14:textId="77777777" w:rsidR="00EF2A76" w:rsidRPr="00E31719" w:rsidRDefault="00EF2A76" w:rsidP="00FB36E3">
      <w:pPr>
        <w:spacing w:after="0" w:line="240" w:lineRule="auto"/>
        <w:jc w:val="both"/>
        <w:rPr>
          <w:rFonts w:ascii="Arial" w:hAnsi="Arial" w:cs="Arial"/>
          <w:noProof/>
        </w:rPr>
      </w:pPr>
    </w:p>
    <w:p w14:paraId="237B24E7" w14:textId="2046A694" w:rsidR="005E1AAC" w:rsidRDefault="005E1AAC" w:rsidP="00FB36E3">
      <w:pPr>
        <w:tabs>
          <w:tab w:val="left" w:pos="8910"/>
        </w:tabs>
        <w:spacing w:after="0" w:line="240" w:lineRule="auto"/>
        <w:jc w:val="both"/>
        <w:rPr>
          <w:rFonts w:ascii="Arial" w:hAnsi="Arial" w:cs="Arial"/>
          <w:noProof/>
        </w:rPr>
      </w:pPr>
      <w:r w:rsidRPr="00E31719">
        <w:rPr>
          <w:rFonts w:ascii="Arial" w:hAnsi="Arial" w:cs="Arial"/>
          <w:noProof/>
        </w:rPr>
        <w:t>Organizacija ponude je prikazana na dijagramu:</w:t>
      </w:r>
    </w:p>
    <w:p w14:paraId="76D9EAA3" w14:textId="77777777" w:rsidR="00EF2A76" w:rsidRPr="005B6F6F" w:rsidRDefault="00EF2A76" w:rsidP="00FB36E3">
      <w:pPr>
        <w:tabs>
          <w:tab w:val="left" w:pos="8910"/>
        </w:tabs>
        <w:spacing w:after="0" w:line="240" w:lineRule="auto"/>
        <w:jc w:val="both"/>
        <w:rPr>
          <w:rFonts w:ascii="Arial" w:hAnsi="Arial" w:cs="Arial"/>
          <w:noProof/>
        </w:rPr>
      </w:pPr>
    </w:p>
    <w:p w14:paraId="46436CE3" w14:textId="77777777" w:rsidR="005E1AAC" w:rsidRPr="00E31719" w:rsidRDefault="005E1AAC" w:rsidP="00FB36E3">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28B1AF01">
            <wp:extent cx="4676775" cy="1724025"/>
            <wp:effectExtent l="0" t="0" r="0" b="28575"/>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31719" w:rsidRDefault="005E1AAC" w:rsidP="00FB36E3">
      <w:pPr>
        <w:tabs>
          <w:tab w:val="left" w:pos="2700"/>
        </w:tabs>
        <w:spacing w:after="0" w:line="240" w:lineRule="auto"/>
        <w:jc w:val="center"/>
        <w:rPr>
          <w:rFonts w:ascii="Arial" w:hAnsi="Arial" w:cs="Arial"/>
          <w:b/>
          <w:bCs/>
          <w:noProof/>
        </w:rPr>
      </w:pPr>
    </w:p>
    <w:p w14:paraId="7577173D" w14:textId="77777777" w:rsidR="005E1AAC" w:rsidRPr="00E31719" w:rsidRDefault="005E1AAC" w:rsidP="00FB36E3">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FB36E3">
      <w:pPr>
        <w:spacing w:after="0" w:line="240" w:lineRule="auto"/>
        <w:jc w:val="both"/>
        <w:rPr>
          <w:rFonts w:ascii="Arial" w:hAnsi="Arial" w:cs="Arial"/>
          <w:noProof/>
        </w:rPr>
      </w:pPr>
    </w:p>
    <w:p w14:paraId="0919DA0F"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FB36E3">
      <w:pPr>
        <w:spacing w:after="0" w:line="240" w:lineRule="auto"/>
        <w:jc w:val="both"/>
        <w:rPr>
          <w:rFonts w:ascii="Arial" w:hAnsi="Arial" w:cs="Arial"/>
          <w:noProof/>
        </w:rPr>
      </w:pPr>
    </w:p>
    <w:p w14:paraId="0860EE6E" w14:textId="77777777" w:rsidR="005E1AAC" w:rsidRPr="00E31719" w:rsidRDefault="005E1AAC" w:rsidP="00FB36E3">
      <w:pPr>
        <w:pStyle w:val="ListParagraph"/>
        <w:numPr>
          <w:ilvl w:val="0"/>
          <w:numId w:val="8"/>
        </w:numPr>
        <w:spacing w:after="0" w:line="240" w:lineRule="auto"/>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FB36E3">
      <w:pPr>
        <w:pStyle w:val="ListParagraph"/>
        <w:numPr>
          <w:ilvl w:val="0"/>
          <w:numId w:val="8"/>
        </w:numPr>
        <w:spacing w:after="0" w:line="240" w:lineRule="auto"/>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FB36E3">
      <w:pPr>
        <w:pStyle w:val="ListParagraph"/>
        <w:numPr>
          <w:ilvl w:val="0"/>
          <w:numId w:val="8"/>
        </w:numPr>
        <w:spacing w:after="0" w:line="240" w:lineRule="auto"/>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FB36E3">
      <w:pPr>
        <w:pStyle w:val="ListParagraph"/>
        <w:numPr>
          <w:ilvl w:val="0"/>
          <w:numId w:val="8"/>
        </w:numPr>
        <w:spacing w:after="0" w:line="240" w:lineRule="auto"/>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FB36E3">
      <w:pPr>
        <w:pStyle w:val="ListParagraph"/>
        <w:numPr>
          <w:ilvl w:val="0"/>
          <w:numId w:val="8"/>
        </w:numPr>
        <w:spacing w:after="0" w:line="240" w:lineRule="auto"/>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71470DC6" w14:textId="77777777" w:rsidR="005E1AAC" w:rsidRPr="00E31719" w:rsidRDefault="005E1AAC" w:rsidP="00FB36E3">
      <w:pPr>
        <w:pStyle w:val="ListParagraph"/>
        <w:numPr>
          <w:ilvl w:val="0"/>
          <w:numId w:val="8"/>
        </w:numPr>
        <w:spacing w:after="0" w:line="240" w:lineRule="auto"/>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4DE85060" w14:textId="77777777" w:rsidR="005E1AAC" w:rsidRPr="00E31719" w:rsidRDefault="005E1AAC" w:rsidP="00FB36E3">
      <w:pPr>
        <w:pStyle w:val="ListParagraph"/>
        <w:spacing w:after="0" w:line="240" w:lineRule="auto"/>
        <w:rPr>
          <w:rFonts w:ascii="Arial" w:hAnsi="Arial" w:cs="Arial"/>
          <w:noProof/>
        </w:rPr>
      </w:pPr>
    </w:p>
    <w:p w14:paraId="64605EFF" w14:textId="77777777" w:rsidR="005E1AAC" w:rsidRPr="00E31719" w:rsidRDefault="005E1AAC" w:rsidP="00FB36E3">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FB36E3">
      <w:pPr>
        <w:spacing w:after="0" w:line="240" w:lineRule="auto"/>
        <w:jc w:val="both"/>
        <w:rPr>
          <w:rFonts w:ascii="Arial" w:hAnsi="Arial" w:cs="Arial"/>
          <w:noProof/>
        </w:rPr>
      </w:pPr>
    </w:p>
    <w:p w14:paraId="28B9D0E2"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FB36E3">
      <w:pPr>
        <w:spacing w:after="0" w:line="240" w:lineRule="auto"/>
        <w:jc w:val="both"/>
        <w:rPr>
          <w:rFonts w:ascii="Arial" w:hAnsi="Arial" w:cs="Arial"/>
          <w:noProof/>
        </w:rPr>
      </w:pPr>
    </w:p>
    <w:p w14:paraId="3D7DD723" w14:textId="77777777" w:rsidR="005E1AAC" w:rsidRPr="00E31719" w:rsidRDefault="005E1AAC" w:rsidP="00FB36E3">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FB36E3">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21A697C9" w14:textId="521E3AB3" w:rsidR="00EF2A76" w:rsidRPr="00EF2A76" w:rsidRDefault="005E1AAC" w:rsidP="00FB36E3">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0F19AF86" w14:textId="77777777" w:rsidR="00EF2A76" w:rsidRPr="00E31719" w:rsidRDefault="00EF2A76" w:rsidP="00FB36E3">
      <w:pPr>
        <w:spacing w:after="0" w:line="240" w:lineRule="auto"/>
        <w:jc w:val="both"/>
        <w:rPr>
          <w:rFonts w:ascii="Arial" w:hAnsi="Arial" w:cs="Arial"/>
          <w:noProof/>
        </w:rPr>
      </w:pPr>
    </w:p>
    <w:p w14:paraId="5FCBC263" w14:textId="77777777" w:rsidR="005E1AAC" w:rsidRPr="00E31719" w:rsidRDefault="005E1AAC" w:rsidP="00FB36E3">
      <w:pPr>
        <w:pStyle w:val="Heading1"/>
        <w:spacing w:before="0" w:after="0" w:line="240" w:lineRule="auto"/>
        <w:ind w:left="0" w:firstLine="0"/>
        <w:jc w:val="both"/>
        <w:rPr>
          <w:rFonts w:ascii="Arial" w:hAnsi="Arial" w:cs="Arial"/>
          <w:noProof/>
          <w:sz w:val="22"/>
          <w:szCs w:val="22"/>
        </w:rPr>
      </w:pPr>
      <w:bookmarkStart w:id="1" w:name="_Toc390549915"/>
      <w:r w:rsidRPr="00E31719">
        <w:rPr>
          <w:rFonts w:ascii="Arial" w:hAnsi="Arial" w:cs="Arial"/>
          <w:noProof/>
          <w:sz w:val="22"/>
          <w:szCs w:val="22"/>
        </w:rPr>
        <w:t>Kriterijumi za izbor najpovoljnije ponude</w:t>
      </w:r>
      <w:bookmarkEnd w:id="1"/>
    </w:p>
    <w:p w14:paraId="26ED2D67" w14:textId="77777777" w:rsidR="005E1AAC" w:rsidRPr="00E31719" w:rsidRDefault="005E1AAC" w:rsidP="00FB36E3">
      <w:pPr>
        <w:spacing w:after="0" w:line="240" w:lineRule="auto"/>
        <w:jc w:val="both"/>
        <w:rPr>
          <w:rFonts w:ascii="Arial" w:hAnsi="Arial" w:cs="Arial"/>
          <w:noProof/>
        </w:rPr>
      </w:pPr>
    </w:p>
    <w:p w14:paraId="73F38F4C" w14:textId="77777777" w:rsidR="005E1AAC" w:rsidRPr="00EF2A76" w:rsidRDefault="005E1AAC" w:rsidP="00FB36E3">
      <w:pPr>
        <w:spacing w:after="0" w:line="240" w:lineRule="auto"/>
        <w:jc w:val="both"/>
        <w:rPr>
          <w:rFonts w:ascii="Arial" w:hAnsi="Arial" w:cs="Arial"/>
          <w:noProof/>
        </w:rPr>
      </w:pPr>
      <w:r w:rsidRPr="00EF2A76">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6"/>
        <w:gridCol w:w="6882"/>
        <w:gridCol w:w="1591"/>
      </w:tblGrid>
      <w:tr w:rsidR="00E31719" w:rsidRPr="00EF2A76" w14:paraId="7E06E1F7" w14:textId="77777777" w:rsidTr="00EF2A76">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162112E"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3A3A0553" w14:textId="77777777" w:rsidR="003670FC" w:rsidRPr="00EF2A76" w:rsidRDefault="003670FC" w:rsidP="00FB36E3">
            <w:pPr>
              <w:jc w:val="center"/>
              <w:rPr>
                <w:rFonts w:ascii="Arial" w:eastAsia="Times New Roman" w:hAnsi="Arial" w:cs="Arial"/>
                <w:b/>
                <w:noProof/>
                <w:sz w:val="22"/>
                <w:szCs w:val="22"/>
                <w:lang w:val="pl-PL"/>
              </w:rPr>
            </w:pPr>
            <w:r w:rsidRPr="00EF2A76">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EEB2568"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Broj bodova</w:t>
            </w:r>
          </w:p>
        </w:tc>
      </w:tr>
      <w:tr w:rsidR="00E31719" w:rsidRPr="00EF2A76" w14:paraId="0B00CE27" w14:textId="77777777" w:rsidTr="00EF2A76">
        <w:tc>
          <w:tcPr>
            <w:tcW w:w="654" w:type="dxa"/>
            <w:tcBorders>
              <w:top w:val="single" w:sz="4" w:space="0" w:color="000000"/>
              <w:left w:val="single" w:sz="4" w:space="0" w:color="000000"/>
              <w:bottom w:val="single" w:sz="4" w:space="0" w:color="000000"/>
              <w:right w:val="single" w:sz="4" w:space="0" w:color="000000"/>
            </w:tcBorders>
            <w:vAlign w:val="center"/>
            <w:hideMark/>
          </w:tcPr>
          <w:p w14:paraId="6917C31A"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4FA4BEBF" w14:textId="77777777" w:rsidR="003670FC" w:rsidRPr="00EF2A76" w:rsidRDefault="003670FC" w:rsidP="00FB36E3">
            <w:pPr>
              <w:jc w:val="center"/>
              <w:rPr>
                <w:rFonts w:ascii="Arial" w:eastAsia="Times New Roman" w:hAnsi="Arial" w:cs="Arial"/>
                <w:noProof/>
                <w:sz w:val="22"/>
                <w:szCs w:val="22"/>
              </w:rPr>
            </w:pPr>
            <w:r w:rsidRPr="00EF2A76">
              <w:rPr>
                <w:rFonts w:ascii="Arial" w:eastAsia="Times New Roman" w:hAnsi="Arial" w:cs="Arial"/>
                <w:noProof/>
                <w:sz w:val="22"/>
                <w:szCs w:val="22"/>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E367A5A"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30</w:t>
            </w:r>
          </w:p>
        </w:tc>
      </w:tr>
      <w:tr w:rsidR="00E31719" w:rsidRPr="00EF2A76" w14:paraId="0FFFA8FD" w14:textId="77777777" w:rsidTr="00EF2A76">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38F16098"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F138A6D" w14:textId="77777777" w:rsidR="003670FC" w:rsidRPr="00EF2A76" w:rsidRDefault="003670FC" w:rsidP="00FB36E3">
            <w:pPr>
              <w:jc w:val="center"/>
              <w:rPr>
                <w:rFonts w:ascii="Arial" w:eastAsia="Times New Roman" w:hAnsi="Arial" w:cs="Arial"/>
                <w:noProof/>
                <w:sz w:val="22"/>
                <w:szCs w:val="22"/>
              </w:rPr>
            </w:pPr>
            <w:r w:rsidRPr="00EF2A76">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4BB23DF4"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30</w:t>
            </w:r>
          </w:p>
        </w:tc>
      </w:tr>
      <w:tr w:rsidR="00E31719" w:rsidRPr="00EF2A76" w14:paraId="2783A605" w14:textId="77777777" w:rsidTr="00EF2A76">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E02A23D"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2616DE12" w14:textId="77777777" w:rsidR="003670FC" w:rsidRPr="00EF2A76" w:rsidRDefault="003670FC" w:rsidP="00FB36E3">
            <w:pPr>
              <w:jc w:val="center"/>
              <w:rPr>
                <w:rFonts w:ascii="Arial" w:eastAsia="Times New Roman" w:hAnsi="Arial" w:cs="Arial"/>
                <w:noProof/>
                <w:sz w:val="22"/>
                <w:szCs w:val="22"/>
              </w:rPr>
            </w:pPr>
            <w:r w:rsidRPr="00EF2A76">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6521F32"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15</w:t>
            </w:r>
          </w:p>
        </w:tc>
      </w:tr>
      <w:tr w:rsidR="00E31719" w:rsidRPr="00EF2A76" w14:paraId="1D1EF842" w14:textId="77777777" w:rsidTr="00EF2A76">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084D407"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02C6CB97" w14:textId="77777777" w:rsidR="003670FC" w:rsidRPr="00EF2A76" w:rsidRDefault="003670FC" w:rsidP="00FB36E3">
            <w:pPr>
              <w:jc w:val="center"/>
              <w:rPr>
                <w:rFonts w:ascii="Arial" w:eastAsia="Times New Roman" w:hAnsi="Arial" w:cs="Arial"/>
                <w:noProof/>
                <w:sz w:val="22"/>
                <w:szCs w:val="22"/>
              </w:rPr>
            </w:pPr>
            <w:proofErr w:type="spellStart"/>
            <w:r w:rsidRPr="00EF2A76">
              <w:rPr>
                <w:rFonts w:ascii="Arial" w:eastAsia="Times New Roman" w:hAnsi="Arial" w:cs="Arial"/>
                <w:sz w:val="22"/>
                <w:szCs w:val="22"/>
              </w:rPr>
              <w:t>Finansijski</w:t>
            </w:r>
            <w:proofErr w:type="spellEnd"/>
            <w:r w:rsidRPr="00EF2A76">
              <w:rPr>
                <w:rFonts w:ascii="Arial" w:eastAsia="Times New Roman" w:hAnsi="Arial" w:cs="Arial"/>
                <w:sz w:val="22"/>
                <w:szCs w:val="22"/>
              </w:rPr>
              <w:t xml:space="preserve"> </w:t>
            </w:r>
            <w:proofErr w:type="spellStart"/>
            <w:r w:rsidRPr="00EF2A76">
              <w:rPr>
                <w:rFonts w:ascii="Arial" w:eastAsia="Times New Roman" w:hAnsi="Arial" w:cs="Arial"/>
                <w:sz w:val="22"/>
                <w:szCs w:val="22"/>
              </w:rPr>
              <w:t>aspekt-prosječni</w:t>
            </w:r>
            <w:proofErr w:type="spellEnd"/>
            <w:r w:rsidRPr="00EF2A76">
              <w:rPr>
                <w:rFonts w:ascii="Arial" w:eastAsia="Times New Roman" w:hAnsi="Arial" w:cs="Arial"/>
                <w:sz w:val="22"/>
                <w:szCs w:val="22"/>
              </w:rPr>
              <w:t xml:space="preserve"> </w:t>
            </w:r>
            <w:proofErr w:type="spellStart"/>
            <w:r w:rsidRPr="00EF2A76">
              <w:rPr>
                <w:rFonts w:ascii="Arial" w:eastAsia="Times New Roman" w:hAnsi="Arial" w:cs="Arial"/>
                <w:sz w:val="22"/>
                <w:szCs w:val="22"/>
              </w:rPr>
              <w:t>bruto</w:t>
            </w:r>
            <w:proofErr w:type="spellEnd"/>
            <w:r w:rsidRPr="00EF2A76">
              <w:rPr>
                <w:rFonts w:ascii="Arial" w:eastAsia="Times New Roman" w:hAnsi="Arial" w:cs="Arial"/>
                <w:sz w:val="22"/>
                <w:szCs w:val="22"/>
              </w:rPr>
              <w:t xml:space="preserve"> </w:t>
            </w:r>
            <w:proofErr w:type="spellStart"/>
            <w:r w:rsidRPr="00EF2A76">
              <w:rPr>
                <w:rFonts w:ascii="Arial" w:eastAsia="Times New Roman" w:hAnsi="Arial" w:cs="Arial"/>
                <w:sz w:val="22"/>
                <w:szCs w:val="22"/>
              </w:rPr>
              <w:t>prihod</w:t>
            </w:r>
            <w:proofErr w:type="spellEnd"/>
            <w:r w:rsidRPr="00EF2A76">
              <w:rPr>
                <w:rFonts w:ascii="Arial" w:eastAsia="Times New Roman" w:hAnsi="Arial" w:cs="Arial"/>
                <w:sz w:val="22"/>
                <w:szCs w:val="22"/>
              </w:rPr>
              <w:t xml:space="preserve"> u </w:t>
            </w:r>
            <w:proofErr w:type="spellStart"/>
            <w:r w:rsidRPr="00EF2A76">
              <w:rPr>
                <w:rFonts w:ascii="Arial" w:eastAsia="Times New Roman" w:hAnsi="Arial" w:cs="Arial"/>
                <w:sz w:val="22"/>
                <w:szCs w:val="22"/>
              </w:rPr>
              <w:t>posljednje</w:t>
            </w:r>
            <w:proofErr w:type="spellEnd"/>
            <w:r w:rsidRPr="00EF2A76">
              <w:rPr>
                <w:rFonts w:ascii="Arial" w:eastAsia="Times New Roman" w:hAnsi="Arial" w:cs="Arial"/>
                <w:sz w:val="22"/>
                <w:szCs w:val="22"/>
              </w:rPr>
              <w:t xml:space="preserve"> tri </w:t>
            </w:r>
            <w:proofErr w:type="spellStart"/>
            <w:r w:rsidRPr="00EF2A76">
              <w:rPr>
                <w:rFonts w:ascii="Arial" w:eastAsia="Times New Roman" w:hAnsi="Arial" w:cs="Arial"/>
                <w:sz w:val="22"/>
                <w:szCs w:val="22"/>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1F7D186E"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10</w:t>
            </w:r>
          </w:p>
        </w:tc>
      </w:tr>
      <w:tr w:rsidR="00E31719" w:rsidRPr="00EF2A76" w14:paraId="57377129" w14:textId="77777777" w:rsidTr="00EF2A76">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4826C153"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1D357F9" w14:textId="77777777" w:rsidR="003670FC" w:rsidRPr="00EF2A76" w:rsidRDefault="003670FC" w:rsidP="00FB36E3">
            <w:pPr>
              <w:jc w:val="center"/>
              <w:rPr>
                <w:rFonts w:ascii="Arial" w:eastAsia="Times New Roman" w:hAnsi="Arial" w:cs="Arial"/>
                <w:noProof/>
                <w:sz w:val="22"/>
                <w:szCs w:val="22"/>
              </w:rPr>
            </w:pPr>
            <w:proofErr w:type="spellStart"/>
            <w:r w:rsidRPr="00EF2A76">
              <w:rPr>
                <w:rFonts w:ascii="Arial" w:eastAsia="Times New Roman" w:hAnsi="Arial" w:cs="Arial"/>
                <w:sz w:val="22"/>
                <w:szCs w:val="22"/>
              </w:rPr>
              <w:t>Finansijski</w:t>
            </w:r>
            <w:proofErr w:type="spellEnd"/>
            <w:r w:rsidRPr="00EF2A76">
              <w:rPr>
                <w:rFonts w:ascii="Arial" w:eastAsia="Times New Roman" w:hAnsi="Arial" w:cs="Arial"/>
                <w:sz w:val="22"/>
                <w:szCs w:val="22"/>
              </w:rPr>
              <w:t xml:space="preserve"> </w:t>
            </w:r>
            <w:proofErr w:type="spellStart"/>
            <w:r w:rsidRPr="00EF2A76">
              <w:rPr>
                <w:rFonts w:ascii="Arial" w:eastAsia="Times New Roman" w:hAnsi="Arial" w:cs="Arial"/>
                <w:sz w:val="22"/>
                <w:szCs w:val="22"/>
              </w:rPr>
              <w:t>aspekt-prosječni</w:t>
            </w:r>
            <w:proofErr w:type="spellEnd"/>
            <w:r w:rsidRPr="00EF2A76">
              <w:rPr>
                <w:rFonts w:ascii="Arial" w:eastAsia="Times New Roman" w:hAnsi="Arial" w:cs="Arial"/>
                <w:sz w:val="22"/>
                <w:szCs w:val="22"/>
              </w:rPr>
              <w:t xml:space="preserve"> profit u </w:t>
            </w:r>
            <w:proofErr w:type="spellStart"/>
            <w:r w:rsidRPr="00EF2A76">
              <w:rPr>
                <w:rFonts w:ascii="Arial" w:eastAsia="Times New Roman" w:hAnsi="Arial" w:cs="Arial"/>
                <w:sz w:val="22"/>
                <w:szCs w:val="22"/>
              </w:rPr>
              <w:t>posljednje</w:t>
            </w:r>
            <w:proofErr w:type="spellEnd"/>
            <w:r w:rsidRPr="00EF2A76">
              <w:rPr>
                <w:rFonts w:ascii="Arial" w:eastAsia="Times New Roman" w:hAnsi="Arial" w:cs="Arial"/>
                <w:sz w:val="22"/>
                <w:szCs w:val="22"/>
              </w:rPr>
              <w:t xml:space="preserve"> tri </w:t>
            </w:r>
            <w:proofErr w:type="spellStart"/>
            <w:r w:rsidRPr="00EF2A76">
              <w:rPr>
                <w:rFonts w:ascii="Arial" w:eastAsia="Times New Roman" w:hAnsi="Arial" w:cs="Arial"/>
                <w:sz w:val="22"/>
                <w:szCs w:val="22"/>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3E299E9"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10</w:t>
            </w:r>
          </w:p>
        </w:tc>
      </w:tr>
      <w:tr w:rsidR="003670FC" w:rsidRPr="00EF2A76" w14:paraId="58DB69D0" w14:textId="77777777" w:rsidTr="00EF2A76">
        <w:trPr>
          <w:trHeight w:val="257"/>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4FD12EE"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7BCBF08D" w14:textId="77777777" w:rsidR="003670FC" w:rsidRPr="00EF2A76" w:rsidRDefault="003670FC" w:rsidP="00FB36E3">
            <w:pPr>
              <w:jc w:val="center"/>
              <w:rPr>
                <w:rFonts w:ascii="Arial" w:eastAsia="Times New Roman" w:hAnsi="Arial" w:cs="Arial"/>
                <w:noProof/>
                <w:sz w:val="22"/>
                <w:szCs w:val="22"/>
              </w:rPr>
            </w:pPr>
            <w:r w:rsidRPr="00EF2A76">
              <w:rPr>
                <w:rFonts w:ascii="Arial" w:eastAsia="Times New Roman" w:hAnsi="Arial" w:cs="Arial"/>
                <w:noProof/>
                <w:sz w:val="22"/>
                <w:szCs w:val="22"/>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9D844FC" w14:textId="77777777" w:rsidR="003670FC" w:rsidRPr="00EF2A76" w:rsidRDefault="003670FC" w:rsidP="00FB36E3">
            <w:pPr>
              <w:jc w:val="center"/>
              <w:rPr>
                <w:rFonts w:ascii="Arial" w:eastAsia="Times New Roman" w:hAnsi="Arial" w:cs="Arial"/>
                <w:b/>
                <w:noProof/>
                <w:sz w:val="22"/>
                <w:szCs w:val="22"/>
              </w:rPr>
            </w:pPr>
            <w:r w:rsidRPr="00EF2A76">
              <w:rPr>
                <w:rFonts w:ascii="Arial" w:eastAsia="Times New Roman" w:hAnsi="Arial" w:cs="Arial"/>
                <w:b/>
                <w:noProof/>
                <w:sz w:val="22"/>
                <w:szCs w:val="22"/>
              </w:rPr>
              <w:t>5</w:t>
            </w:r>
          </w:p>
        </w:tc>
      </w:tr>
    </w:tbl>
    <w:p w14:paraId="6079BAD5" w14:textId="517BE716" w:rsidR="005B6F6F" w:rsidRPr="005B6F6F" w:rsidRDefault="00FE37D1" w:rsidP="00FB36E3">
      <w:pPr>
        <w:pStyle w:val="Heading2"/>
        <w:suppressAutoHyphens/>
        <w:spacing w:before="0" w:after="0" w:line="240" w:lineRule="auto"/>
        <w:ind w:left="0" w:firstLine="0"/>
        <w:jc w:val="both"/>
        <w:rPr>
          <w:rFonts w:ascii="Arial" w:hAnsi="Arial" w:cs="Arial"/>
          <w:sz w:val="22"/>
          <w:szCs w:val="22"/>
          <w:u w:val="single"/>
        </w:rPr>
      </w:pPr>
      <w:proofErr w:type="spellStart"/>
      <w:r w:rsidRPr="005B6F6F">
        <w:rPr>
          <w:rFonts w:ascii="Arial" w:hAnsi="Arial" w:cs="Arial"/>
          <w:sz w:val="22"/>
          <w:szCs w:val="22"/>
          <w:u w:val="single"/>
        </w:rPr>
        <w:lastRenderedPageBreak/>
        <w:t>Ponuđeni</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procentualni</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iznos</w:t>
      </w:r>
      <w:proofErr w:type="spellEnd"/>
      <w:r w:rsidR="00CC790E" w:rsidRPr="005B6F6F">
        <w:rPr>
          <w:rFonts w:ascii="Arial" w:hAnsi="Arial" w:cs="Arial"/>
          <w:sz w:val="22"/>
          <w:szCs w:val="22"/>
          <w:u w:val="single"/>
        </w:rPr>
        <w:t xml:space="preserve"> </w:t>
      </w:r>
      <w:r w:rsidRPr="005B6F6F">
        <w:rPr>
          <w:rFonts w:ascii="Arial" w:hAnsi="Arial" w:cs="Arial"/>
          <w:sz w:val="22"/>
          <w:szCs w:val="22"/>
          <w:u w:val="single"/>
        </w:rPr>
        <w:t>za</w:t>
      </w:r>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obračun</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koncesione</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naknade</w:t>
      </w:r>
      <w:proofErr w:type="spellEnd"/>
    </w:p>
    <w:p w14:paraId="195D0E70" w14:textId="77777777" w:rsidR="005B6F6F" w:rsidRDefault="005B6F6F" w:rsidP="00FB36E3">
      <w:pPr>
        <w:spacing w:after="0" w:line="240" w:lineRule="auto"/>
        <w:jc w:val="both"/>
        <w:rPr>
          <w:rFonts w:ascii="Arial" w:eastAsia="Arial Unicode MS" w:hAnsi="Arial" w:cs="Arial"/>
          <w:b/>
          <w:bCs/>
          <w:kern w:val="1"/>
          <w:lang w:val="sr-Latn-CS"/>
        </w:rPr>
      </w:pPr>
    </w:p>
    <w:p w14:paraId="05903867" w14:textId="3DEECB63" w:rsidR="003670FC" w:rsidRPr="00E31719" w:rsidRDefault="003670FC" w:rsidP="00FB36E3">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proofErr w:type="spellStart"/>
      <w:r w:rsidR="009938EF" w:rsidRPr="00E31719">
        <w:rPr>
          <w:rFonts w:ascii="Arial" w:hAnsi="Arial" w:cs="Arial"/>
        </w:rPr>
        <w:t>ležište</w:t>
      </w:r>
      <w:proofErr w:type="spellEnd"/>
      <w:r w:rsidR="009938EF" w:rsidRPr="00E31719">
        <w:rPr>
          <w:rFonts w:ascii="Arial" w:eastAsia="Arial Unicode MS" w:hAnsi="Arial" w:cs="Arial"/>
          <w:kern w:val="1"/>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rPr>
        <w:t xml:space="preserve"> </w:t>
      </w:r>
      <w:r w:rsidR="00B71E93">
        <w:rPr>
          <w:rFonts w:ascii="Arial" w:hAnsi="Arial" w:cs="Arial"/>
          <w:lang w:val="sr-Latn-ME"/>
        </w:rPr>
        <w:t>„</w:t>
      </w:r>
      <w:proofErr w:type="spellStart"/>
      <w:r w:rsidR="00637A54">
        <w:rPr>
          <w:rFonts w:ascii="Arial" w:hAnsi="Arial" w:cs="Arial"/>
        </w:rPr>
        <w:t>Jargi</w:t>
      </w:r>
      <w:r w:rsidR="00653E2E">
        <w:rPr>
          <w:rFonts w:ascii="Arial" w:hAnsi="Arial" w:cs="Arial"/>
        </w:rPr>
        <w:t>č</w:t>
      </w:r>
      <w:proofErr w:type="spellEnd"/>
      <w:r w:rsidR="009938EF" w:rsidRPr="00E31719">
        <w:rPr>
          <w:rFonts w:ascii="Arial" w:hAnsi="Arial" w:cs="Arial"/>
        </w:rPr>
        <w:t xml:space="preserve">”, </w:t>
      </w:r>
      <w:proofErr w:type="spellStart"/>
      <w:r w:rsidR="009938EF" w:rsidRPr="00E31719">
        <w:rPr>
          <w:rFonts w:ascii="Arial" w:hAnsi="Arial" w:cs="Arial"/>
        </w:rPr>
        <w:t>Opština</w:t>
      </w:r>
      <w:proofErr w:type="spellEnd"/>
      <w:r w:rsidR="009938EF" w:rsidRPr="00E31719">
        <w:rPr>
          <w:rFonts w:ascii="Arial" w:hAnsi="Arial" w:cs="Arial"/>
        </w:rPr>
        <w:t xml:space="preserve"> </w:t>
      </w:r>
      <w:proofErr w:type="spellStart"/>
      <w:r w:rsidR="00637A54">
        <w:rPr>
          <w:rFonts w:ascii="Arial" w:hAnsi="Arial" w:cs="Arial"/>
        </w:rPr>
        <w:t>Nikšić</w:t>
      </w:r>
      <w:proofErr w:type="spellEnd"/>
      <w:r w:rsidR="009938EF" w:rsidRPr="00E31719">
        <w:rPr>
          <w:rFonts w:ascii="Arial" w:hAnsi="Arial" w:cs="Arial"/>
          <w:lang w:val="sr-Latn-CS"/>
        </w:rPr>
        <w:t>.</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FB36E3">
      <w:pPr>
        <w:suppressAutoHyphens/>
        <w:spacing w:after="0" w:line="240" w:lineRule="auto"/>
        <w:jc w:val="both"/>
        <w:rPr>
          <w:rFonts w:ascii="Arial" w:eastAsia="Arial Unicode MS" w:hAnsi="Arial" w:cs="Arial"/>
          <w:kern w:val="1"/>
          <w:lang w:val="sr-Latn-CS"/>
        </w:rPr>
      </w:pPr>
    </w:p>
    <w:p w14:paraId="40A5B943" w14:textId="52B7E593" w:rsidR="003670FC" w:rsidRPr="00E31719" w:rsidRDefault="003670FC" w:rsidP="00FB36E3">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637A54">
        <w:rPr>
          <w:rFonts w:ascii="Arial" w:eastAsia="Times New Roman" w:hAnsi="Arial" w:cs="Arial"/>
          <w:b/>
          <w:bCs/>
          <w:kern w:val="1"/>
          <w:lang w:val="sr-Latn-CS"/>
        </w:rPr>
        <w:t>28</w:t>
      </w:r>
      <w:r w:rsidRPr="00E31719">
        <w:rPr>
          <w:rFonts w:ascii="Arial" w:eastAsia="Times New Roman" w:hAnsi="Arial" w:cs="Arial"/>
          <w:b/>
          <w:bCs/>
          <w:kern w:val="1"/>
          <w:lang w:val="sr-Latn-CS"/>
        </w:rPr>
        <w:t xml:space="preserve">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FB36E3">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FB36E3">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FB36E3">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FB36E3">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FB36E3">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Default="003670FC"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390D8805" w14:textId="77777777" w:rsidR="00EF2A76" w:rsidRPr="00E31719" w:rsidRDefault="00EF2A76" w:rsidP="00FB36E3">
      <w:pPr>
        <w:suppressAutoHyphens/>
        <w:spacing w:after="0" w:line="240" w:lineRule="auto"/>
        <w:jc w:val="both"/>
        <w:rPr>
          <w:rFonts w:ascii="Arial" w:eastAsia="Times New Roman" w:hAnsi="Arial" w:cs="Arial"/>
          <w:noProof/>
          <w:kern w:val="1"/>
        </w:rPr>
      </w:pPr>
    </w:p>
    <w:p w14:paraId="1C6C1186" w14:textId="77777777" w:rsidR="003670FC" w:rsidRPr="00E31719" w:rsidRDefault="003670FC"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77777777" w:rsidR="003670FC" w:rsidRPr="00E31719" w:rsidRDefault="003670FC"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21B97508" w14:textId="77777777" w:rsidR="00FE37D1" w:rsidRPr="00E31719" w:rsidRDefault="00FE37D1" w:rsidP="00FB36E3">
      <w:pPr>
        <w:spacing w:after="0" w:line="240" w:lineRule="auto"/>
        <w:jc w:val="both"/>
        <w:rPr>
          <w:rFonts w:ascii="Arial" w:hAnsi="Arial" w:cs="Arial"/>
          <w:lang w:val="sr-Latn-CS"/>
        </w:rPr>
      </w:pPr>
    </w:p>
    <w:p w14:paraId="0DA50453" w14:textId="77777777" w:rsidR="00DA32D5" w:rsidRPr="005B6F6F" w:rsidRDefault="00DA32D5" w:rsidP="00FB36E3">
      <w:pPr>
        <w:pStyle w:val="Heading2"/>
        <w:spacing w:before="0" w:after="0" w:line="240" w:lineRule="auto"/>
        <w:rPr>
          <w:rFonts w:ascii="Arial" w:hAnsi="Arial" w:cs="Arial"/>
          <w:sz w:val="22"/>
          <w:szCs w:val="22"/>
          <w:u w:val="single"/>
        </w:rPr>
      </w:pPr>
      <w:bookmarkStart w:id="2" w:name="_Toc390549917"/>
      <w:bookmarkStart w:id="3" w:name="_Toc402262963"/>
      <w:proofErr w:type="spellStart"/>
      <w:r w:rsidRPr="005B6F6F">
        <w:rPr>
          <w:rFonts w:ascii="Arial" w:hAnsi="Arial" w:cs="Arial"/>
          <w:sz w:val="22"/>
          <w:szCs w:val="22"/>
          <w:u w:val="single"/>
        </w:rPr>
        <w:t>Ponuđeni</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obim</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godišnje</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rudarske</w:t>
      </w:r>
      <w:proofErr w:type="spellEnd"/>
      <w:r w:rsidR="00CC790E" w:rsidRPr="005B6F6F">
        <w:rPr>
          <w:rFonts w:ascii="Arial" w:hAnsi="Arial" w:cs="Arial"/>
          <w:sz w:val="22"/>
          <w:szCs w:val="22"/>
          <w:u w:val="single"/>
        </w:rPr>
        <w:t xml:space="preserve"> </w:t>
      </w:r>
      <w:proofErr w:type="spellStart"/>
      <w:r w:rsidRPr="005B6F6F">
        <w:rPr>
          <w:rFonts w:ascii="Arial" w:hAnsi="Arial" w:cs="Arial"/>
          <w:sz w:val="22"/>
          <w:szCs w:val="22"/>
          <w:u w:val="single"/>
        </w:rPr>
        <w:t>proizvodnje</w:t>
      </w:r>
      <w:bookmarkEnd w:id="2"/>
      <w:bookmarkEnd w:id="3"/>
      <w:proofErr w:type="spellEnd"/>
    </w:p>
    <w:p w14:paraId="21FF9131" w14:textId="77777777" w:rsidR="005B6F6F" w:rsidRDefault="005B6F6F" w:rsidP="00FB36E3">
      <w:pPr>
        <w:spacing w:after="0" w:line="240" w:lineRule="auto"/>
        <w:jc w:val="both"/>
        <w:rPr>
          <w:rFonts w:ascii="Arial" w:eastAsia="Arial Unicode MS" w:hAnsi="Arial" w:cs="Arial"/>
          <w:b/>
          <w:kern w:val="1"/>
          <w:lang w:val="sr-Latn-CS"/>
        </w:rPr>
      </w:pPr>
    </w:p>
    <w:p w14:paraId="63F187C2" w14:textId="7185525D" w:rsidR="009938EF" w:rsidRPr="00E31719" w:rsidRDefault="003670FC" w:rsidP="00FB36E3">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proofErr w:type="spellStart"/>
      <w:r w:rsidR="009938EF" w:rsidRPr="00E31719">
        <w:rPr>
          <w:rFonts w:ascii="Arial" w:hAnsi="Arial" w:cs="Arial"/>
        </w:rPr>
        <w:t>definisano</w:t>
      </w:r>
      <w:proofErr w:type="spellEnd"/>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proofErr w:type="spellStart"/>
      <w:r w:rsidR="009938EF" w:rsidRPr="00E31719">
        <w:rPr>
          <w:rFonts w:ascii="Arial" w:hAnsi="Arial" w:cs="Arial"/>
        </w:rPr>
        <w:t>utvrđene</w:t>
      </w:r>
      <w:proofErr w:type="spellEnd"/>
      <w:r w:rsidR="009938EF" w:rsidRPr="00E31719">
        <w:rPr>
          <w:rFonts w:ascii="Arial" w:hAnsi="Arial" w:cs="Arial"/>
          <w:lang w:val="sr-Latn-CS"/>
        </w:rPr>
        <w:t xml:space="preserve"> bilansne </w:t>
      </w:r>
      <w:proofErr w:type="spellStart"/>
      <w:r w:rsidR="009938EF" w:rsidRPr="00E31719">
        <w:rPr>
          <w:rFonts w:ascii="Arial" w:hAnsi="Arial" w:cs="Arial"/>
        </w:rPr>
        <w:t>rezerve</w:t>
      </w:r>
      <w:proofErr w:type="spellEnd"/>
      <w:r w:rsidR="009938EF" w:rsidRPr="00E31719">
        <w:rPr>
          <w:rFonts w:ascii="Arial" w:hAnsi="Arial" w:cs="Arial"/>
          <w:lang w:val="sr-Latn-CS"/>
        </w:rPr>
        <w:t xml:space="preserve"> </w:t>
      </w:r>
      <w:proofErr w:type="spellStart"/>
      <w:r w:rsidR="009938EF" w:rsidRPr="00E31719">
        <w:rPr>
          <w:rFonts w:ascii="Arial" w:hAnsi="Arial" w:cs="Arial"/>
        </w:rPr>
        <w:t>ležišta</w:t>
      </w:r>
      <w:proofErr w:type="spellEnd"/>
      <w:r w:rsidR="009938EF" w:rsidRPr="00E31719">
        <w:rPr>
          <w:rFonts w:ascii="Arial" w:hAnsi="Arial" w:cs="Arial"/>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lang w:val="sr-Latn-CS"/>
        </w:rPr>
        <w:t xml:space="preserve"> “</w:t>
      </w:r>
      <w:r w:rsidR="00CD5E0C">
        <w:rPr>
          <w:rFonts w:ascii="Arial" w:hAnsi="Arial" w:cs="Arial"/>
          <w:lang w:val="sr-Latn-CS"/>
        </w:rPr>
        <w:t>J</w:t>
      </w:r>
      <w:r w:rsidR="006E5328">
        <w:rPr>
          <w:rFonts w:ascii="Arial" w:hAnsi="Arial" w:cs="Arial"/>
          <w:lang w:val="sr-Latn-CS"/>
        </w:rPr>
        <w:t>argić</w:t>
      </w:r>
      <w:r w:rsidR="009938EF" w:rsidRPr="00E31719">
        <w:rPr>
          <w:rFonts w:ascii="Arial" w:hAnsi="Arial" w:cs="Arial"/>
          <w:lang w:val="sr-Latn-CS"/>
        </w:rPr>
        <w:t xml:space="preserve">”, </w:t>
      </w:r>
      <w:proofErr w:type="spellStart"/>
      <w:r w:rsidR="009938EF" w:rsidRPr="00E31719">
        <w:rPr>
          <w:rFonts w:ascii="Arial" w:hAnsi="Arial" w:cs="Arial"/>
        </w:rPr>
        <w:t>iznose</w:t>
      </w:r>
      <w:proofErr w:type="spellEnd"/>
      <w:r w:rsidR="009938EF" w:rsidRPr="00E31719">
        <w:rPr>
          <w:rFonts w:ascii="Arial" w:hAnsi="Arial" w:cs="Arial"/>
          <w:lang w:val="sr-Latn-CS"/>
        </w:rPr>
        <w:t xml:space="preserve"> </w:t>
      </w:r>
      <w:r w:rsidR="00046104">
        <w:rPr>
          <w:rFonts w:ascii="Arial" w:hAnsi="Arial" w:cs="Arial"/>
          <w:lang w:val="sr-Latn-CS"/>
        </w:rPr>
        <w:t>2.000.000</w:t>
      </w:r>
      <w:r w:rsidR="009938EF" w:rsidRPr="00E31719">
        <w:rPr>
          <w:rFonts w:ascii="Arial" w:hAnsi="Arial" w:cs="Arial"/>
          <w:lang w:val="sr-Latn-CS"/>
        </w:rPr>
        <w:t xml:space="preserve"> 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FB36E3">
      <w:pPr>
        <w:spacing w:after="0" w:line="240" w:lineRule="auto"/>
        <w:jc w:val="both"/>
        <w:rPr>
          <w:rFonts w:ascii="Arial" w:hAnsi="Arial" w:cs="Arial"/>
        </w:rPr>
      </w:pPr>
    </w:p>
    <w:p w14:paraId="002CD8CC" w14:textId="24337570" w:rsidR="00A409F0" w:rsidRPr="00E31719" w:rsidRDefault="00A409F0" w:rsidP="00FB36E3">
      <w:pPr>
        <w:spacing w:after="0" w:line="240" w:lineRule="auto"/>
        <w:jc w:val="both"/>
        <w:rPr>
          <w:rFonts w:ascii="Arial" w:hAnsi="Arial" w:cs="Arial"/>
          <w:b/>
        </w:rPr>
      </w:pPr>
      <w:proofErr w:type="spellStart"/>
      <w:r w:rsidRPr="00E31719">
        <w:rPr>
          <w:rFonts w:ascii="Arial" w:hAnsi="Arial" w:cs="Arial"/>
          <w:b/>
        </w:rPr>
        <w:t>Prema</w:t>
      </w:r>
      <w:proofErr w:type="spellEnd"/>
      <w:r w:rsidRPr="00E31719">
        <w:rPr>
          <w:rFonts w:ascii="Arial" w:hAnsi="Arial" w:cs="Arial"/>
          <w:b/>
        </w:rPr>
        <w:t xml:space="preserve"> </w:t>
      </w:r>
      <w:proofErr w:type="spellStart"/>
      <w:r w:rsidRPr="00E31719">
        <w:rPr>
          <w:rFonts w:ascii="Arial" w:hAnsi="Arial" w:cs="Arial"/>
          <w:b/>
        </w:rPr>
        <w:t>minimalnom</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kapacitetu</w:t>
      </w:r>
      <w:proofErr w:type="spellEnd"/>
      <w:r w:rsidRPr="00E31719">
        <w:rPr>
          <w:rFonts w:ascii="Arial" w:hAnsi="Arial" w:cs="Arial"/>
          <w:b/>
        </w:rPr>
        <w:t xml:space="preserve"> od</w:t>
      </w:r>
      <w:r w:rsidRPr="00E31719">
        <w:rPr>
          <w:rFonts w:ascii="Arial" w:hAnsi="Arial" w:cs="Arial"/>
        </w:rPr>
        <w:t xml:space="preserve"> </w:t>
      </w:r>
      <w:r w:rsidRPr="00E31719">
        <w:rPr>
          <w:rFonts w:ascii="Arial" w:hAnsi="Arial" w:cs="Arial"/>
          <w:b/>
        </w:rPr>
        <w:t>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 xml:space="preserve">za period </w:t>
      </w:r>
      <w:proofErr w:type="spellStart"/>
      <w:r w:rsidRPr="00E31719">
        <w:rPr>
          <w:rFonts w:ascii="Arial" w:hAnsi="Arial" w:cs="Arial"/>
          <w:b/>
        </w:rPr>
        <w:t>od</w:t>
      </w:r>
      <w:proofErr w:type="spellEnd"/>
      <w:r w:rsidRPr="00E31719">
        <w:rPr>
          <w:rFonts w:ascii="Arial" w:hAnsi="Arial" w:cs="Arial"/>
          <w:b/>
        </w:rPr>
        <w:t xml:space="preserve"> </w:t>
      </w:r>
      <w:r w:rsidR="00046104">
        <w:rPr>
          <w:rFonts w:ascii="Arial" w:hAnsi="Arial" w:cs="Arial"/>
          <w:b/>
        </w:rPr>
        <w:t>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rPr>
        <w:t xml:space="preserve"> (period </w:t>
      </w:r>
      <w:proofErr w:type="spellStart"/>
      <w:r w:rsidRPr="00E31719">
        <w:rPr>
          <w:rFonts w:ascii="Arial" w:hAnsi="Arial" w:cs="Arial"/>
        </w:rPr>
        <w:t>koncesije</w:t>
      </w:r>
      <w:proofErr w:type="spellEnd"/>
      <w:r w:rsidRPr="00E31719">
        <w:rPr>
          <w:rFonts w:ascii="Arial" w:hAnsi="Arial" w:cs="Arial"/>
        </w:rPr>
        <w:t xml:space="preserve"> za </w:t>
      </w:r>
      <w:proofErr w:type="spellStart"/>
      <w:r w:rsidRPr="00E31719">
        <w:rPr>
          <w:rFonts w:ascii="Arial" w:hAnsi="Arial" w:cs="Arial"/>
        </w:rPr>
        <w:t>eksploataciju</w:t>
      </w:r>
      <w:proofErr w:type="spellEnd"/>
      <w:r w:rsidRPr="00E31719">
        <w:rPr>
          <w:rFonts w:ascii="Arial" w:hAnsi="Arial" w:cs="Arial"/>
        </w:rPr>
        <w:t xml:space="preserve">) </w:t>
      </w:r>
      <w:proofErr w:type="spellStart"/>
      <w:r w:rsidRPr="00E31719">
        <w:rPr>
          <w:rFonts w:ascii="Arial" w:hAnsi="Arial" w:cs="Arial"/>
          <w:b/>
        </w:rPr>
        <w:t>otkopalo</w:t>
      </w:r>
      <w:proofErr w:type="spellEnd"/>
      <w:r w:rsidRPr="00E31719">
        <w:rPr>
          <w:rFonts w:ascii="Arial" w:hAnsi="Arial" w:cs="Arial"/>
          <w:b/>
        </w:rPr>
        <w:t xml:space="preserve"> bi se </w:t>
      </w:r>
      <w:r w:rsidR="00046104">
        <w:rPr>
          <w:rFonts w:ascii="Arial" w:hAnsi="Arial" w:cs="Arial"/>
          <w:b/>
        </w:rPr>
        <w:t>5</w:t>
      </w:r>
      <w:r w:rsidRPr="00E31719">
        <w:rPr>
          <w:rFonts w:ascii="Arial" w:hAnsi="Arial" w:cs="Arial"/>
          <w:b/>
        </w:rPr>
        <w:t>60.000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Od 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b/>
        </w:rPr>
        <w:t xml:space="preserve">. </w:t>
      </w:r>
      <w:proofErr w:type="spellStart"/>
      <w:r w:rsidRPr="00E31719">
        <w:rPr>
          <w:rFonts w:ascii="Arial" w:hAnsi="Arial" w:cs="Arial"/>
          <w:b/>
        </w:rPr>
        <w:t>na</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nivou</w:t>
      </w:r>
      <w:proofErr w:type="spellEnd"/>
      <w:r w:rsidRPr="00E31719">
        <w:rPr>
          <w:rFonts w:ascii="Arial" w:hAnsi="Arial" w:cs="Arial"/>
          <w:b/>
        </w:rPr>
        <w:t xml:space="preserve"> u </w:t>
      </w:r>
      <w:proofErr w:type="spellStart"/>
      <w:r w:rsidRPr="00E31719">
        <w:rPr>
          <w:rFonts w:ascii="Arial" w:hAnsi="Arial" w:cs="Arial"/>
          <w:b/>
        </w:rPr>
        <w:t>procesu</w:t>
      </w:r>
      <w:proofErr w:type="spellEnd"/>
      <w:r w:rsidRPr="00E31719">
        <w:rPr>
          <w:rFonts w:ascii="Arial" w:hAnsi="Arial" w:cs="Arial"/>
          <w:b/>
        </w:rPr>
        <w:t xml:space="preserve"> </w:t>
      </w:r>
      <w:proofErr w:type="spellStart"/>
      <w:r w:rsidRPr="00E31719">
        <w:rPr>
          <w:rFonts w:ascii="Arial" w:hAnsi="Arial" w:cs="Arial"/>
          <w:b/>
        </w:rPr>
        <w:t>dalje</w:t>
      </w:r>
      <w:proofErr w:type="spellEnd"/>
      <w:r w:rsidRPr="00E31719">
        <w:rPr>
          <w:rFonts w:ascii="Arial" w:hAnsi="Arial" w:cs="Arial"/>
          <w:b/>
        </w:rPr>
        <w:t xml:space="preserve"> </w:t>
      </w:r>
      <w:proofErr w:type="spellStart"/>
      <w:r w:rsidRPr="00E31719">
        <w:rPr>
          <w:rFonts w:ascii="Arial" w:hAnsi="Arial" w:cs="Arial"/>
          <w:b/>
        </w:rPr>
        <w:t>obrade</w:t>
      </w:r>
      <w:proofErr w:type="spellEnd"/>
      <w:r w:rsidRPr="00E31719">
        <w:rPr>
          <w:rFonts w:ascii="Arial" w:hAnsi="Arial" w:cs="Arial"/>
          <w:b/>
        </w:rPr>
        <w:t xml:space="preserve"> </w:t>
      </w:r>
      <w:proofErr w:type="spellStart"/>
      <w:r w:rsidRPr="00E31719">
        <w:rPr>
          <w:rFonts w:ascii="Arial" w:hAnsi="Arial" w:cs="Arial"/>
          <w:b/>
        </w:rPr>
        <w:t>sirovine</w:t>
      </w:r>
      <w:proofErr w:type="spellEnd"/>
      <w:r w:rsidRPr="00E31719">
        <w:rPr>
          <w:rFonts w:ascii="Arial" w:hAnsi="Arial" w:cs="Arial"/>
          <w:b/>
        </w:rPr>
        <w:t xml:space="preserve"> </w:t>
      </w:r>
      <w:proofErr w:type="spellStart"/>
      <w:r w:rsidRPr="00E31719">
        <w:rPr>
          <w:rFonts w:ascii="Arial" w:hAnsi="Arial" w:cs="Arial"/>
          <w:b/>
        </w:rPr>
        <w:t>dobilo</w:t>
      </w:r>
      <w:proofErr w:type="spellEnd"/>
      <w:r w:rsidRPr="00E31719">
        <w:rPr>
          <w:rFonts w:ascii="Arial" w:hAnsi="Arial" w:cs="Arial"/>
          <w:b/>
        </w:rPr>
        <w:t xml:space="preserve"> bi se 30.000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agregata</w:t>
      </w:r>
      <w:proofErr w:type="spellEnd"/>
      <w:r w:rsidRPr="00E31719">
        <w:rPr>
          <w:rFonts w:ascii="Arial" w:hAnsi="Arial" w:cs="Arial"/>
          <w:b/>
        </w:rPr>
        <w:t xml:space="preserve"> </w:t>
      </w:r>
      <w:proofErr w:type="spellStart"/>
      <w:r w:rsidRPr="00E31719">
        <w:rPr>
          <w:rFonts w:ascii="Arial" w:hAnsi="Arial" w:cs="Arial"/>
          <w:b/>
        </w:rPr>
        <w:t>različitih</w:t>
      </w:r>
      <w:proofErr w:type="spellEnd"/>
      <w:r w:rsidRPr="00E31719">
        <w:rPr>
          <w:rFonts w:ascii="Arial" w:hAnsi="Arial" w:cs="Arial"/>
          <w:b/>
        </w:rPr>
        <w:t xml:space="preserve"> </w:t>
      </w:r>
      <w:proofErr w:type="spellStart"/>
      <w:r w:rsidRPr="00E31719">
        <w:rPr>
          <w:rFonts w:ascii="Arial" w:hAnsi="Arial" w:cs="Arial"/>
          <w:b/>
        </w:rPr>
        <w:t>frakcija</w:t>
      </w:r>
      <w:proofErr w:type="spellEnd"/>
      <w:r w:rsidRPr="00E31719">
        <w:rPr>
          <w:rFonts w:ascii="Arial" w:hAnsi="Arial" w:cs="Arial"/>
          <w:b/>
        </w:rPr>
        <w:t xml:space="preserve"> (</w:t>
      </w:r>
      <w:proofErr w:type="spellStart"/>
      <w:proofErr w:type="gramStart"/>
      <w:r w:rsidRPr="00E31719">
        <w:rPr>
          <w:rFonts w:ascii="Arial" w:hAnsi="Arial" w:cs="Arial"/>
          <w:b/>
        </w:rPr>
        <w:t>k</w:t>
      </w:r>
      <w:r w:rsidRPr="00E31719">
        <w:rPr>
          <w:rFonts w:ascii="Arial" w:hAnsi="Arial" w:cs="Arial"/>
          <w:b/>
          <w:vertAlign w:val="subscript"/>
        </w:rPr>
        <w:t>r</w:t>
      </w:r>
      <w:proofErr w:type="spellEnd"/>
      <w:r w:rsidRPr="00E31719">
        <w:rPr>
          <w:rFonts w:ascii="Arial" w:hAnsi="Arial" w:cs="Arial"/>
          <w:b/>
        </w:rPr>
        <w:t>,=</w:t>
      </w:r>
      <w:proofErr w:type="gramEnd"/>
      <w:r w:rsidRPr="00E31719">
        <w:rPr>
          <w:rFonts w:ascii="Arial" w:hAnsi="Arial" w:cs="Arial"/>
          <w:b/>
        </w:rPr>
        <w:t>1,5)</w:t>
      </w:r>
      <w:r w:rsidRPr="00E31719">
        <w:rPr>
          <w:rFonts w:ascii="Arial" w:hAnsi="Arial" w:cs="Arial"/>
        </w:rPr>
        <w:t xml:space="preserve"> </w:t>
      </w:r>
      <w:proofErr w:type="spellStart"/>
      <w:r w:rsidRPr="00E31719">
        <w:rPr>
          <w:rFonts w:ascii="Arial" w:hAnsi="Arial" w:cs="Arial"/>
          <w:b/>
        </w:rPr>
        <w:t>što</w:t>
      </w:r>
      <w:proofErr w:type="spellEnd"/>
      <w:r w:rsidRPr="00E31719">
        <w:rPr>
          <w:rFonts w:ascii="Arial" w:hAnsi="Arial" w:cs="Arial"/>
          <w:b/>
        </w:rPr>
        <w:t xml:space="preserve"> bi za period </w:t>
      </w:r>
      <w:proofErr w:type="spellStart"/>
      <w:r w:rsidRPr="00E31719">
        <w:rPr>
          <w:rFonts w:ascii="Arial" w:hAnsi="Arial" w:cs="Arial"/>
          <w:b/>
        </w:rPr>
        <w:t>od</w:t>
      </w:r>
      <w:proofErr w:type="spellEnd"/>
      <w:r w:rsidRPr="00E31719">
        <w:rPr>
          <w:rFonts w:ascii="Arial" w:hAnsi="Arial" w:cs="Arial"/>
          <w:b/>
        </w:rPr>
        <w:t xml:space="preserve"> </w:t>
      </w:r>
      <w:r w:rsidR="00046104">
        <w:rPr>
          <w:rFonts w:ascii="Arial" w:hAnsi="Arial" w:cs="Arial"/>
          <w:b/>
        </w:rPr>
        <w:t>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b/>
        </w:rPr>
        <w:t xml:space="preserve"> </w:t>
      </w:r>
      <w:proofErr w:type="spellStart"/>
      <w:r w:rsidRPr="00E31719">
        <w:rPr>
          <w:rFonts w:ascii="Arial" w:hAnsi="Arial" w:cs="Arial"/>
          <w:b/>
        </w:rPr>
        <w:t>iznosilo</w:t>
      </w:r>
      <w:proofErr w:type="spellEnd"/>
      <w:r w:rsidRPr="00E31719">
        <w:rPr>
          <w:rFonts w:ascii="Arial" w:hAnsi="Arial" w:cs="Arial"/>
        </w:rPr>
        <w:t xml:space="preserve"> </w:t>
      </w:r>
      <w:r w:rsidR="00046104">
        <w:rPr>
          <w:rFonts w:ascii="Arial" w:hAnsi="Arial" w:cs="Arial"/>
          <w:b/>
        </w:rPr>
        <w:t>8</w:t>
      </w:r>
      <w:r w:rsidRPr="00E31719">
        <w:rPr>
          <w:rFonts w:ascii="Arial" w:hAnsi="Arial" w:cs="Arial"/>
          <w:b/>
        </w:rPr>
        <w:t>40.000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tržišnog</w:t>
      </w:r>
      <w:proofErr w:type="spellEnd"/>
      <w:r w:rsidRPr="00E31719">
        <w:rPr>
          <w:rFonts w:ascii="Arial" w:hAnsi="Arial" w:cs="Arial"/>
          <w:b/>
        </w:rPr>
        <w:t xml:space="preserve"> </w:t>
      </w:r>
      <w:proofErr w:type="spellStart"/>
      <w:r w:rsidRPr="00E31719">
        <w:rPr>
          <w:rFonts w:ascii="Arial" w:hAnsi="Arial" w:cs="Arial"/>
          <w:b/>
        </w:rPr>
        <w:t>proizvoda</w:t>
      </w:r>
      <w:proofErr w:type="spellEnd"/>
      <w:r w:rsidRPr="00E31719">
        <w:rPr>
          <w:rFonts w:ascii="Arial" w:hAnsi="Arial" w:cs="Arial"/>
          <w:b/>
        </w:rPr>
        <w:t>.</w:t>
      </w:r>
    </w:p>
    <w:p w14:paraId="66C384F5" w14:textId="77777777" w:rsidR="009938EF" w:rsidRPr="00E31719" w:rsidRDefault="009938EF" w:rsidP="00FB36E3">
      <w:pPr>
        <w:spacing w:after="0" w:line="240" w:lineRule="auto"/>
        <w:jc w:val="both"/>
        <w:rPr>
          <w:rFonts w:ascii="Arial" w:hAnsi="Arial" w:cs="Arial"/>
          <w:lang w:val="sv-SE"/>
        </w:rPr>
      </w:pPr>
    </w:p>
    <w:p w14:paraId="75D099D2" w14:textId="77777777" w:rsidR="009938EF" w:rsidRDefault="009938EF" w:rsidP="00FB36E3">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6471C89C" w14:textId="77777777" w:rsidR="005B6F6F" w:rsidRPr="00E31719" w:rsidRDefault="005B6F6F" w:rsidP="00FB36E3">
      <w:pPr>
        <w:spacing w:after="0" w:line="240" w:lineRule="auto"/>
        <w:jc w:val="both"/>
        <w:rPr>
          <w:rFonts w:ascii="Arial" w:hAnsi="Arial" w:cs="Arial"/>
          <w:lang w:val="pl-PL"/>
        </w:rPr>
      </w:pPr>
    </w:p>
    <w:p w14:paraId="48445EF1" w14:textId="77777777" w:rsidR="003670FC" w:rsidRDefault="003670FC" w:rsidP="00FB36E3">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7C29F145" w14:textId="77777777" w:rsidR="005B6F6F" w:rsidRPr="00E31719" w:rsidRDefault="005B6F6F" w:rsidP="00FB36E3">
      <w:pPr>
        <w:suppressAutoHyphens/>
        <w:spacing w:after="0" w:line="240" w:lineRule="auto"/>
        <w:jc w:val="both"/>
        <w:rPr>
          <w:rFonts w:ascii="Arial" w:eastAsia="Arial Unicode MS" w:hAnsi="Arial" w:cs="Arial"/>
          <w:noProof/>
          <w:kern w:val="1"/>
          <w:lang w:val="pl-PL"/>
        </w:rPr>
      </w:pPr>
    </w:p>
    <w:p w14:paraId="01FB1441" w14:textId="77777777" w:rsidR="003670FC" w:rsidRPr="00E31719" w:rsidRDefault="003670FC" w:rsidP="00FB36E3">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Default="003670FC" w:rsidP="00FB36E3">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7019D3C8" w14:textId="77777777" w:rsidR="005B6F6F" w:rsidRPr="00E31719" w:rsidRDefault="005B6F6F" w:rsidP="00FB36E3">
      <w:pPr>
        <w:suppressAutoHyphens/>
        <w:spacing w:after="0" w:line="240" w:lineRule="auto"/>
        <w:rPr>
          <w:rFonts w:ascii="Arial" w:eastAsia="Times New Roman" w:hAnsi="Arial" w:cs="Arial"/>
          <w:bCs/>
          <w:noProof/>
          <w:kern w:val="1"/>
          <w:lang w:val="pl-PL"/>
        </w:rPr>
      </w:pPr>
    </w:p>
    <w:p w14:paraId="1CBEFDBC" w14:textId="77777777" w:rsidR="003670FC" w:rsidRPr="00E31719" w:rsidRDefault="003670FC" w:rsidP="00FB36E3">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FB36E3">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Default="003670FC" w:rsidP="00FB36E3">
      <w:pPr>
        <w:spacing w:after="0" w:line="240" w:lineRule="auto"/>
        <w:jc w:val="both"/>
        <w:rPr>
          <w:rFonts w:ascii="Arial" w:eastAsia="Times New Roman" w:hAnsi="Arial" w:cs="Arial"/>
          <w:bCs/>
          <w:noProof/>
          <w:kern w:val="1"/>
          <w:lang w:val="pl-PL"/>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29DE9944" w14:textId="77777777" w:rsidR="005B6F6F" w:rsidRPr="00E31719" w:rsidRDefault="005B6F6F" w:rsidP="00FB36E3">
      <w:pPr>
        <w:spacing w:after="0" w:line="240" w:lineRule="auto"/>
        <w:jc w:val="both"/>
        <w:rPr>
          <w:rFonts w:ascii="Arial" w:hAnsi="Arial" w:cs="Arial"/>
          <w:lang w:val="sr-Latn-CS"/>
        </w:rPr>
      </w:pPr>
    </w:p>
    <w:p w14:paraId="4DDBA3DD" w14:textId="5049A980" w:rsidR="00DA32D5" w:rsidRPr="005B6F6F" w:rsidRDefault="00DA32D5" w:rsidP="00FB36E3">
      <w:pPr>
        <w:pStyle w:val="Heading2"/>
        <w:spacing w:before="0" w:after="0" w:line="240" w:lineRule="auto"/>
        <w:rPr>
          <w:rFonts w:ascii="Arial" w:hAnsi="Arial" w:cs="Arial"/>
          <w:sz w:val="22"/>
          <w:szCs w:val="22"/>
          <w:u w:val="single"/>
        </w:rPr>
      </w:pPr>
      <w:bookmarkStart w:id="4" w:name="_Toc436124904"/>
      <w:r w:rsidRPr="005B6F6F">
        <w:rPr>
          <w:rFonts w:ascii="Arial" w:hAnsi="Arial" w:cs="Arial"/>
          <w:sz w:val="22"/>
          <w:szCs w:val="22"/>
          <w:u w:val="single"/>
        </w:rPr>
        <w:t xml:space="preserve">Reference </w:t>
      </w:r>
      <w:proofErr w:type="spellStart"/>
      <w:r w:rsidRPr="005B6F6F">
        <w:rPr>
          <w:rFonts w:ascii="Arial" w:hAnsi="Arial" w:cs="Arial"/>
          <w:sz w:val="22"/>
          <w:szCs w:val="22"/>
          <w:u w:val="single"/>
        </w:rPr>
        <w:t>ponuđača</w:t>
      </w:r>
      <w:bookmarkEnd w:id="4"/>
      <w:proofErr w:type="spellEnd"/>
    </w:p>
    <w:p w14:paraId="765AB2BA" w14:textId="77777777" w:rsidR="001C2DED" w:rsidRPr="00E31719" w:rsidRDefault="001C2DED" w:rsidP="00FB36E3">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FB36E3">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 xml:space="preserve">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w:t>
      </w:r>
      <w:r w:rsidRPr="00E31719">
        <w:rPr>
          <w:rFonts w:ascii="Arial" w:eastAsia="Times New Roman" w:hAnsi="Arial" w:cs="Arial"/>
          <w:noProof/>
          <w:kern w:val="1"/>
        </w:rPr>
        <w:lastRenderedPageBreak/>
        <w:t>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FB36E3">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FB36E3">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FB36E3">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FB36E3">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31719" w:rsidRDefault="001C2DED" w:rsidP="00FB36E3">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D654565" w14:textId="77777777" w:rsidR="001C2DED" w:rsidRPr="00E31719" w:rsidRDefault="001C2DED" w:rsidP="00FB36E3">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gdje:</w:t>
      </w:r>
    </w:p>
    <w:p w14:paraId="0123EBF7" w14:textId="77777777" w:rsidR="001C2DED" w:rsidRPr="00E31719" w:rsidRDefault="001C2DED" w:rsidP="00FB36E3">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31719" w:rsidRDefault="001C2DED" w:rsidP="00FB36E3">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FB36E3">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FB36E3">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FB36E3">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FB36E3">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31719" w:rsidRDefault="001C2DED" w:rsidP="00FB36E3">
      <w:pPr>
        <w:suppressAutoHyphens/>
        <w:spacing w:after="0" w:line="240" w:lineRule="auto"/>
        <w:ind w:left="-90"/>
        <w:jc w:val="both"/>
        <w:rPr>
          <w:rFonts w:ascii="Arial" w:eastAsia="Times New Roman" w:hAnsi="Arial" w:cs="Arial"/>
          <w:noProof/>
          <w:kern w:val="1"/>
        </w:rPr>
      </w:pPr>
    </w:p>
    <w:p w14:paraId="2AE19D77" w14:textId="6195EE0A" w:rsidR="001C2DED" w:rsidRPr="00E31719" w:rsidRDefault="001C2DED" w:rsidP="00FB36E3">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31719" w:rsidRDefault="001C2DED" w:rsidP="00FB36E3">
      <w:pPr>
        <w:suppressAutoHyphens/>
        <w:spacing w:after="0" w:line="240" w:lineRule="auto"/>
        <w:rPr>
          <w:rFonts w:eastAsia="Arial Unicode MS" w:cs="Calibri"/>
          <w:kern w:val="1"/>
          <w:lang w:val="sr-Latn-CS"/>
        </w:rPr>
      </w:pPr>
    </w:p>
    <w:p w14:paraId="60FA6AB2" w14:textId="77777777" w:rsidR="001C2DED" w:rsidRPr="00E31719" w:rsidRDefault="001C2DED"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FB36E3">
      <w:pPr>
        <w:suppressAutoHyphens/>
        <w:spacing w:after="0" w:line="240" w:lineRule="auto"/>
        <w:jc w:val="both"/>
        <w:rPr>
          <w:rFonts w:ascii="Arial" w:eastAsia="Times New Roman" w:hAnsi="Arial" w:cs="Arial"/>
          <w:noProof/>
          <w:kern w:val="1"/>
        </w:rPr>
      </w:pPr>
    </w:p>
    <w:p w14:paraId="69DD9A11" w14:textId="3A97F61A" w:rsidR="001C2DED" w:rsidRPr="005B6F6F" w:rsidRDefault="001C2DED" w:rsidP="00FB36E3">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756C6726" w14:textId="77777777" w:rsidR="001C2DED" w:rsidRPr="00E31719" w:rsidRDefault="001C2DED"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5ABE0900" w14:textId="77777777" w:rsidR="001C2DED" w:rsidRPr="00E31719" w:rsidRDefault="001C2DED" w:rsidP="00FB36E3">
      <w:pPr>
        <w:suppressAutoHyphens/>
        <w:spacing w:after="0" w:line="240" w:lineRule="auto"/>
        <w:jc w:val="both"/>
        <w:rPr>
          <w:rFonts w:ascii="Arial" w:eastAsia="Times New Roman" w:hAnsi="Arial" w:cs="Arial"/>
          <w:noProof/>
          <w:kern w:val="1"/>
        </w:rPr>
      </w:pPr>
    </w:p>
    <w:p w14:paraId="476C29EE" w14:textId="77777777" w:rsidR="001C2DED" w:rsidRPr="00E31719" w:rsidRDefault="001C2DED"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2F0F2D8B" w14:textId="77777777" w:rsidR="00FB36E3" w:rsidRDefault="001C2DED" w:rsidP="00FB36E3">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w:t>
      </w:r>
      <w:r w:rsidR="00FB36E3">
        <w:rPr>
          <w:rFonts w:ascii="Arial" w:eastAsia="Times New Roman" w:hAnsi="Arial" w:cs="Arial"/>
          <w:noProof/>
          <w:kern w:val="1"/>
          <w:lang w:val="pl-PL"/>
        </w:rPr>
        <w:t xml:space="preserve"> </w:t>
      </w:r>
    </w:p>
    <w:p w14:paraId="1B915CA4" w14:textId="2FD1A57A" w:rsidR="001C2DED" w:rsidRPr="00E31719" w:rsidRDefault="00FB36E3" w:rsidP="00FB36E3">
      <w:pPr>
        <w:suppressAutoHyphens/>
        <w:spacing w:after="0" w:line="240" w:lineRule="auto"/>
        <w:jc w:val="both"/>
        <w:rPr>
          <w:rFonts w:ascii="Arial" w:eastAsia="Times New Roman" w:hAnsi="Arial" w:cs="Arial"/>
          <w:noProof/>
          <w:kern w:val="1"/>
          <w:lang w:val="pl-PL"/>
        </w:rPr>
      </w:pPr>
      <w:r>
        <w:rPr>
          <w:rFonts w:ascii="Arial" w:eastAsia="Times New Roman" w:hAnsi="Arial" w:cs="Arial"/>
          <w:noProof/>
          <w:kern w:val="1"/>
          <w:lang w:val="pl-PL"/>
        </w:rPr>
        <w:t xml:space="preserve">            </w:t>
      </w:r>
      <w:r w:rsidR="001C2DED" w:rsidRPr="00E31719">
        <w:rPr>
          <w:rFonts w:ascii="Arial" w:eastAsia="Times New Roman" w:hAnsi="Arial" w:cs="Arial"/>
          <w:noProof/>
          <w:kern w:val="1"/>
          <w:lang w:val="pl-PL"/>
        </w:rPr>
        <w:t>se upoređuju</w:t>
      </w:r>
    </w:p>
    <w:p w14:paraId="329BB680" w14:textId="77777777" w:rsidR="001C2DED" w:rsidRPr="00E31719" w:rsidRDefault="001C2DED" w:rsidP="00FB36E3">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FB36E3">
      <w:pPr>
        <w:suppressAutoHyphens/>
        <w:spacing w:after="0" w:line="240" w:lineRule="auto"/>
        <w:jc w:val="both"/>
        <w:rPr>
          <w:rFonts w:ascii="Arial" w:eastAsia="Times New Roman" w:hAnsi="Arial" w:cs="Arial"/>
          <w:noProof/>
          <w:kern w:val="1"/>
          <w:lang w:val="pl-PL"/>
        </w:rPr>
      </w:pPr>
    </w:p>
    <w:p w14:paraId="335E7FD6" w14:textId="77777777" w:rsidR="001C2DED" w:rsidRPr="00E31719" w:rsidRDefault="001C2DED" w:rsidP="00FB36E3">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31719" w:rsidRDefault="001C2DED" w:rsidP="00FB36E3">
      <w:pPr>
        <w:suppressAutoHyphens/>
        <w:spacing w:after="0" w:line="240" w:lineRule="auto"/>
        <w:jc w:val="both"/>
        <w:rPr>
          <w:rFonts w:ascii="Arial" w:eastAsia="Times New Roman" w:hAnsi="Arial" w:cs="Arial"/>
          <w:noProof/>
          <w:kern w:val="1"/>
        </w:rPr>
      </w:pPr>
    </w:p>
    <w:p w14:paraId="0022D21B" w14:textId="77777777" w:rsidR="001C2DED" w:rsidRPr="00E31719" w:rsidRDefault="001C2DED" w:rsidP="00FB36E3">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9.5. Finansijski aspekt – Prosječni profit ponuđača u posljednje tri godine</w:t>
      </w:r>
    </w:p>
    <w:p w14:paraId="52E306A9" w14:textId="77777777" w:rsidR="001C2DED" w:rsidRPr="00E31719" w:rsidRDefault="001C2DED" w:rsidP="00FB36E3">
      <w:pPr>
        <w:suppressAutoHyphens/>
        <w:spacing w:after="0" w:line="240" w:lineRule="auto"/>
        <w:rPr>
          <w:rFonts w:eastAsia="Arial Unicode MS" w:cs="Calibri"/>
          <w:kern w:val="1"/>
          <w:lang w:val="sr-Latn-CS"/>
        </w:rPr>
      </w:pPr>
    </w:p>
    <w:p w14:paraId="6A836BB8" w14:textId="77777777" w:rsidR="001C2DED" w:rsidRPr="00E31719" w:rsidRDefault="001C2DED" w:rsidP="00FB36E3">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FB36E3">
      <w:pPr>
        <w:suppressAutoHyphens/>
        <w:spacing w:after="0" w:line="240" w:lineRule="auto"/>
        <w:jc w:val="both"/>
        <w:rPr>
          <w:rFonts w:ascii="Arial" w:eastAsia="Arial Unicode MS" w:hAnsi="Arial" w:cs="Arial"/>
          <w:noProof/>
          <w:kern w:val="1"/>
        </w:rPr>
      </w:pPr>
    </w:p>
    <w:p w14:paraId="16DD3B64" w14:textId="72C912F1" w:rsidR="001C2DED" w:rsidRPr="005B6F6F" w:rsidRDefault="001C2DED" w:rsidP="00FB36E3">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403C2ACB" w14:textId="77777777" w:rsidR="001C2DED" w:rsidRPr="00E31719" w:rsidRDefault="001C2DED" w:rsidP="00FB36E3">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gdje:</w:t>
      </w:r>
    </w:p>
    <w:p w14:paraId="5F4281D0" w14:textId="77777777" w:rsidR="001C2DED" w:rsidRPr="00E31719" w:rsidRDefault="001C2DED" w:rsidP="00FB36E3">
      <w:pPr>
        <w:suppressAutoHyphens/>
        <w:spacing w:after="0" w:line="240" w:lineRule="auto"/>
        <w:jc w:val="both"/>
        <w:rPr>
          <w:rFonts w:ascii="Arial" w:eastAsia="Arial Unicode MS" w:hAnsi="Arial" w:cs="Arial"/>
          <w:noProof/>
          <w:kern w:val="1"/>
        </w:rPr>
      </w:pPr>
    </w:p>
    <w:p w14:paraId="157B0120" w14:textId="77777777" w:rsidR="001C2DED" w:rsidRPr="00E31719" w:rsidRDefault="001C2DED" w:rsidP="00FB36E3">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2AE6E611" w14:textId="77777777" w:rsidR="001C2DED" w:rsidRPr="00E31719" w:rsidRDefault="001C2DED" w:rsidP="00FB36E3">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Default="001C2DED" w:rsidP="00FB36E3">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6873AA4C" w14:textId="77777777" w:rsidR="00FB36E3" w:rsidRPr="00E31719" w:rsidRDefault="00FB36E3" w:rsidP="00FB36E3">
      <w:pPr>
        <w:suppressAutoHyphens/>
        <w:spacing w:after="0" w:line="240" w:lineRule="auto"/>
        <w:jc w:val="both"/>
        <w:rPr>
          <w:rFonts w:ascii="Arial" w:eastAsia="Arial Unicode MS" w:hAnsi="Arial" w:cs="Arial"/>
          <w:noProof/>
          <w:kern w:val="1"/>
          <w:lang w:val="pl-PL"/>
        </w:rPr>
      </w:pPr>
    </w:p>
    <w:p w14:paraId="799192BE" w14:textId="77777777" w:rsidR="001C2DED" w:rsidRPr="00E31719" w:rsidRDefault="001C2DED" w:rsidP="00FB36E3">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31719" w:rsidRDefault="001C2DED" w:rsidP="00FB36E3">
      <w:pPr>
        <w:suppressAutoHyphens/>
        <w:spacing w:after="0" w:line="240" w:lineRule="auto"/>
        <w:jc w:val="both"/>
        <w:rPr>
          <w:rFonts w:ascii="Arial" w:eastAsia="Times New Roman" w:hAnsi="Arial" w:cs="Arial"/>
          <w:noProof/>
          <w:kern w:val="1"/>
        </w:rPr>
      </w:pPr>
    </w:p>
    <w:p w14:paraId="7B3219D0" w14:textId="77777777" w:rsidR="001C2DED" w:rsidRPr="00E31719" w:rsidRDefault="001C2DED" w:rsidP="00FB36E3">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9.6. Kvalitet poslovnog plana i efekti na zapošljavanje i ekonomski razvoj</w:t>
      </w:r>
    </w:p>
    <w:p w14:paraId="4C154748" w14:textId="77777777" w:rsidR="001C2DED" w:rsidRPr="00E31719" w:rsidRDefault="001C2DED" w:rsidP="00FB36E3">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FB36E3">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FB36E3">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FB36E3">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lastRenderedPageBreak/>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FB36E3">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FB36E3">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31719" w:rsidRDefault="001C2DED" w:rsidP="00FB36E3">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FB36E3">
      <w:pPr>
        <w:spacing w:after="0" w:line="240" w:lineRule="auto"/>
        <w:jc w:val="both"/>
        <w:rPr>
          <w:rFonts w:ascii="Arial" w:hAnsi="Arial" w:cs="Arial"/>
          <w:lang w:val="sr-Latn-CS"/>
        </w:rPr>
      </w:pPr>
    </w:p>
    <w:p w14:paraId="555B22BF" w14:textId="2748F342" w:rsidR="009045C6"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 xml:space="preserve">Obavezan uslov za podnošenje ponude za dodjelu ugovora o koncesiji je dostava bankarske garancije za ponudu u iznosu od </w:t>
      </w:r>
      <w:r w:rsidRPr="00FB36E3">
        <w:rPr>
          <w:rFonts w:ascii="Arial" w:hAnsi="Arial" w:cs="Arial"/>
          <w:b/>
          <w:lang w:val="sr-Latn-CS"/>
        </w:rPr>
        <w:t>5.000 €</w:t>
      </w:r>
      <w:r w:rsidRPr="00E31719">
        <w:rPr>
          <w:rFonts w:ascii="Arial" w:hAnsi="Arial" w:cs="Arial"/>
          <w:lang w:val="sr-Latn-CS"/>
        </w:rPr>
        <w:t xml:space="preserve">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FB36E3">
      <w:pPr>
        <w:spacing w:after="0" w:line="240" w:lineRule="auto"/>
        <w:jc w:val="both"/>
        <w:rPr>
          <w:rFonts w:ascii="Arial" w:hAnsi="Arial" w:cs="Arial"/>
          <w:lang w:val="sr-Latn-CS"/>
        </w:rPr>
      </w:pPr>
    </w:p>
    <w:p w14:paraId="4F08A41C" w14:textId="64ECC335" w:rsidR="009045C6"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FB36E3">
      <w:pPr>
        <w:spacing w:after="0" w:line="240" w:lineRule="auto"/>
        <w:jc w:val="both"/>
        <w:rPr>
          <w:rFonts w:ascii="Arial" w:hAnsi="Arial" w:cs="Arial"/>
          <w:lang w:val="sr-Latn-CS"/>
        </w:rPr>
      </w:pPr>
    </w:p>
    <w:p w14:paraId="198C9599" w14:textId="77777777" w:rsidR="009045C6" w:rsidRPr="00E31719" w:rsidRDefault="009045C6" w:rsidP="00FB36E3">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FB36E3">
      <w:pPr>
        <w:spacing w:after="0" w:line="240" w:lineRule="auto"/>
        <w:jc w:val="both"/>
        <w:rPr>
          <w:rFonts w:ascii="Arial" w:hAnsi="Arial" w:cs="Arial"/>
          <w:lang w:val="sr-Latn-CS"/>
        </w:rPr>
      </w:pPr>
    </w:p>
    <w:p w14:paraId="4861E76D" w14:textId="77777777" w:rsidR="000E1564" w:rsidRPr="00E31719" w:rsidRDefault="000E1564" w:rsidP="00FB36E3">
      <w:pPr>
        <w:pStyle w:val="Level1"/>
        <w:keepNext/>
        <w:numPr>
          <w:ilvl w:val="0"/>
          <w:numId w:val="10"/>
        </w:numPr>
        <w:spacing w:after="0" w:line="240" w:lineRule="auto"/>
        <w:jc w:val="both"/>
        <w:rPr>
          <w:rFonts w:ascii="Arial" w:hAnsi="Arial" w:cs="Arial"/>
          <w:lang w:val="sr-Latn-CS"/>
        </w:rPr>
      </w:pPr>
      <w:bookmarkStart w:id="5" w:name="_Toc344192543"/>
      <w:r w:rsidRPr="00E31719">
        <w:rPr>
          <w:rFonts w:ascii="Arial" w:hAnsi="Arial" w:cs="Arial"/>
          <w:lang w:val="sr-Latn-CS"/>
        </w:rPr>
        <w:t>ponuđač povuče ili opozove svoju ponudu nakon isteka roka za podnošenje ponuda, a u toku propisanog perioda važenja ponuda, ili</w:t>
      </w:r>
      <w:bookmarkEnd w:id="5"/>
    </w:p>
    <w:p w14:paraId="6EF82779" w14:textId="77777777" w:rsidR="000E1564" w:rsidRPr="00E31719" w:rsidRDefault="000E1564" w:rsidP="00FB36E3">
      <w:pPr>
        <w:pStyle w:val="Level1"/>
        <w:keepNext/>
        <w:numPr>
          <w:ilvl w:val="0"/>
          <w:numId w:val="10"/>
        </w:numPr>
        <w:spacing w:after="0" w:line="240" w:lineRule="auto"/>
        <w:jc w:val="both"/>
        <w:rPr>
          <w:rFonts w:ascii="Arial" w:hAnsi="Arial" w:cs="Arial"/>
          <w:lang w:val="sr-Latn-CS"/>
        </w:rPr>
      </w:pPr>
      <w:bookmarkStart w:id="6"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6"/>
      <w:r w:rsidR="00D1644D" w:rsidRPr="00E31719">
        <w:rPr>
          <w:rFonts w:ascii="Arial" w:hAnsi="Arial" w:cs="Arial"/>
          <w:lang w:val="sr-Latn-CS"/>
        </w:rPr>
        <w:t>ili</w:t>
      </w:r>
    </w:p>
    <w:p w14:paraId="410F35DB" w14:textId="77777777" w:rsidR="00D1644D" w:rsidRPr="00E31719" w:rsidRDefault="00D1644D" w:rsidP="00FB36E3">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proofErr w:type="spellStart"/>
      <w:r w:rsidR="00232595" w:rsidRPr="00E31719">
        <w:rPr>
          <w:rFonts w:ascii="Arial" w:hAnsi="Arial" w:cs="Arial"/>
        </w:rPr>
        <w:t>ugovora</w:t>
      </w:r>
      <w:proofErr w:type="spellEnd"/>
      <w:r w:rsidRPr="00E31719">
        <w:rPr>
          <w:rFonts w:ascii="Arial" w:hAnsi="Arial" w:cs="Arial"/>
          <w:lang w:val="ro-RO"/>
        </w:rPr>
        <w:t>.</w:t>
      </w:r>
    </w:p>
    <w:p w14:paraId="7F91F7C8" w14:textId="77777777" w:rsidR="001D7B5F" w:rsidRPr="00E31719" w:rsidRDefault="001D7B5F" w:rsidP="00FB36E3">
      <w:pPr>
        <w:pStyle w:val="Level1"/>
        <w:keepNext/>
        <w:numPr>
          <w:ilvl w:val="0"/>
          <w:numId w:val="0"/>
        </w:numPr>
        <w:spacing w:after="0" w:line="240" w:lineRule="auto"/>
        <w:jc w:val="both"/>
        <w:rPr>
          <w:rFonts w:ascii="Arial" w:hAnsi="Arial" w:cs="Arial"/>
          <w:lang w:val="sr-Latn-CS"/>
        </w:rPr>
      </w:pPr>
    </w:p>
    <w:p w14:paraId="26E89D0A" w14:textId="21CC4DE6" w:rsidR="005B6F6F" w:rsidRPr="005B6F6F" w:rsidRDefault="009045C6" w:rsidP="00FB36E3">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35D53770" w14:textId="77777777" w:rsidR="005B6F6F" w:rsidRDefault="005B6F6F" w:rsidP="00FB36E3">
      <w:pPr>
        <w:spacing w:after="0" w:line="240" w:lineRule="auto"/>
        <w:jc w:val="both"/>
        <w:rPr>
          <w:rFonts w:ascii="Arial" w:hAnsi="Arial" w:cs="Arial"/>
          <w:noProof/>
        </w:rPr>
      </w:pPr>
    </w:p>
    <w:p w14:paraId="12D7567E" w14:textId="7E47BAF4" w:rsidR="005E1AAC" w:rsidRPr="00E31719" w:rsidRDefault="005E1AAC" w:rsidP="00FB36E3">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Pr="00E31719">
        <w:rPr>
          <w:rFonts w:ascii="Arial" w:hAnsi="Arial" w:cs="Arial"/>
          <w:bCs/>
          <w:noProof/>
        </w:rPr>
        <w:t>______ 202</w:t>
      </w:r>
      <w:r w:rsidR="007046D5">
        <w:rPr>
          <w:rFonts w:ascii="Arial" w:hAnsi="Arial" w:cs="Arial"/>
          <w:bCs/>
          <w:noProof/>
        </w:rPr>
        <w:t>2</w:t>
      </w:r>
      <w:r w:rsidRPr="00E31719">
        <w:rPr>
          <w:rFonts w:ascii="Arial" w:hAnsi="Arial" w:cs="Arial"/>
          <w:bCs/>
          <w:noProof/>
        </w:rPr>
        <w:t>. godine 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6A1DE827" w14:textId="77777777" w:rsidR="005E1AAC" w:rsidRPr="00E31719" w:rsidRDefault="005E1AAC" w:rsidP="00FB36E3">
      <w:pPr>
        <w:spacing w:after="0" w:line="240" w:lineRule="auto"/>
        <w:jc w:val="both"/>
        <w:rPr>
          <w:rFonts w:ascii="Arial" w:hAnsi="Arial" w:cs="Arial"/>
          <w:noProof/>
        </w:rPr>
      </w:pPr>
    </w:p>
    <w:p w14:paraId="18600BD8" w14:textId="77777777" w:rsidR="005E1AAC" w:rsidRPr="00E31719" w:rsidRDefault="005E1AAC" w:rsidP="00FB36E3">
      <w:pPr>
        <w:spacing w:after="0" w:line="240" w:lineRule="auto"/>
        <w:rPr>
          <w:rFonts w:ascii="Arial" w:eastAsiaTheme="minorHAnsi" w:hAnsi="Arial" w:cs="Arial"/>
          <w:noProof/>
        </w:rPr>
      </w:pPr>
      <w:r w:rsidRPr="00E31719">
        <w:rPr>
          <w:rFonts w:ascii="Arial" w:hAnsi="Arial" w:cs="Arial"/>
          <w:noProof/>
        </w:rPr>
        <w:t>Ponude se dostavljaju na sljedeću adresu:</w:t>
      </w:r>
    </w:p>
    <w:p w14:paraId="37B3119F" w14:textId="77777777" w:rsidR="005E1AAC" w:rsidRPr="00E31719" w:rsidRDefault="005E1AAC" w:rsidP="00FB36E3">
      <w:pPr>
        <w:spacing w:after="0" w:line="240" w:lineRule="auto"/>
        <w:rPr>
          <w:rFonts w:ascii="Arial" w:hAnsi="Arial" w:cs="Arial"/>
          <w:noProof/>
        </w:rPr>
      </w:pPr>
    </w:p>
    <w:p w14:paraId="6BB7C46B" w14:textId="77777777" w:rsidR="005E1AAC" w:rsidRPr="00E31719" w:rsidRDefault="005E1AAC" w:rsidP="00FB36E3">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FB36E3">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FB36E3">
      <w:pPr>
        <w:spacing w:after="0" w:line="240" w:lineRule="auto"/>
        <w:rPr>
          <w:rFonts w:ascii="Arial" w:hAnsi="Arial" w:cs="Arial"/>
          <w:b/>
          <w:bCs/>
          <w:noProof/>
        </w:rPr>
      </w:pPr>
      <w:r w:rsidRPr="00E31719">
        <w:rPr>
          <w:rFonts w:ascii="Arial" w:hAnsi="Arial" w:cs="Arial"/>
          <w:b/>
          <w:bCs/>
          <w:noProof/>
        </w:rPr>
        <w:t>81000 Podgorica</w:t>
      </w:r>
    </w:p>
    <w:p w14:paraId="2843D455" w14:textId="77777777" w:rsidR="005E1AAC" w:rsidRPr="00E31719" w:rsidRDefault="005E1AAC" w:rsidP="00FB36E3">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FB36E3">
      <w:pPr>
        <w:spacing w:after="0" w:line="240" w:lineRule="auto"/>
        <w:rPr>
          <w:rFonts w:ascii="Arial" w:hAnsi="Arial" w:cs="Arial"/>
          <w:b/>
          <w:bCs/>
          <w:noProof/>
        </w:rPr>
      </w:pPr>
    </w:p>
    <w:p w14:paraId="1A21B1AD"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FB36E3">
      <w:pPr>
        <w:spacing w:after="0" w:line="240" w:lineRule="auto"/>
        <w:jc w:val="both"/>
        <w:rPr>
          <w:rFonts w:ascii="Arial" w:hAnsi="Arial" w:cs="Arial"/>
          <w:noProof/>
        </w:rPr>
      </w:pPr>
    </w:p>
    <w:p w14:paraId="2A27369D"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FB36E3">
      <w:pPr>
        <w:spacing w:after="0" w:line="240" w:lineRule="auto"/>
        <w:jc w:val="both"/>
        <w:rPr>
          <w:rFonts w:ascii="Arial" w:hAnsi="Arial" w:cs="Arial"/>
          <w:bCs/>
          <w:noProof/>
        </w:rPr>
      </w:pPr>
    </w:p>
    <w:p w14:paraId="32C86EFF" w14:textId="54E6AD4C" w:rsidR="005E1AAC" w:rsidRPr="00E31719" w:rsidRDefault="005E1AAC" w:rsidP="00FB36E3">
      <w:pPr>
        <w:spacing w:after="0" w:line="240" w:lineRule="auto"/>
        <w:jc w:val="both"/>
        <w:rPr>
          <w:rFonts w:ascii="Arial" w:hAnsi="Arial" w:cs="Arial"/>
          <w:bCs/>
          <w:noProof/>
        </w:rPr>
      </w:pPr>
      <w:r w:rsidRPr="00E31719">
        <w:rPr>
          <w:rFonts w:ascii="Arial" w:hAnsi="Arial" w:cs="Arial"/>
          <w:bCs/>
          <w:noProof/>
        </w:rPr>
        <w:t>Prispjele ponude se otvaraju ______ 202</w:t>
      </w:r>
      <w:r w:rsidR="00FB36E3">
        <w:rPr>
          <w:rFonts w:ascii="Arial" w:hAnsi="Arial" w:cs="Arial"/>
          <w:bCs/>
          <w:noProof/>
        </w:rPr>
        <w:t>3</w:t>
      </w:r>
      <w:r w:rsidRPr="00E31719">
        <w:rPr>
          <w:rFonts w:ascii="Arial" w:hAnsi="Arial" w:cs="Arial"/>
          <w:bCs/>
          <w:noProof/>
        </w:rPr>
        <w:t xml:space="preserve">. godine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FB36E3">
      <w:pPr>
        <w:spacing w:after="0" w:line="240" w:lineRule="auto"/>
        <w:jc w:val="both"/>
        <w:rPr>
          <w:rFonts w:ascii="Arial" w:hAnsi="Arial" w:cs="Arial"/>
          <w:noProof/>
        </w:rPr>
      </w:pPr>
    </w:p>
    <w:p w14:paraId="7B38CCA5"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lastRenderedPageBreak/>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FB36E3">
      <w:pPr>
        <w:spacing w:after="0" w:line="240" w:lineRule="auto"/>
        <w:jc w:val="both"/>
        <w:rPr>
          <w:rFonts w:ascii="Arial" w:hAnsi="Arial" w:cs="Arial"/>
          <w:noProof/>
        </w:rPr>
      </w:pPr>
    </w:p>
    <w:p w14:paraId="72C264C1" w14:textId="77777777" w:rsidR="005E1AAC" w:rsidRPr="00E31719" w:rsidRDefault="005E1AAC" w:rsidP="00FB36E3">
      <w:pPr>
        <w:spacing w:after="0" w:line="240" w:lineRule="auto"/>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26A044E3" w14:textId="77777777" w:rsidR="005E1AAC" w:rsidRPr="00E31719" w:rsidRDefault="005E1AAC" w:rsidP="00FB36E3">
      <w:pPr>
        <w:spacing w:after="0" w:line="240" w:lineRule="auto"/>
        <w:jc w:val="both"/>
        <w:rPr>
          <w:rFonts w:ascii="Arial" w:hAnsi="Arial" w:cs="Arial"/>
          <w:noProof/>
        </w:rPr>
      </w:pPr>
    </w:p>
    <w:p w14:paraId="4FBC9715" w14:textId="77777777" w:rsidR="005B6F6F" w:rsidRDefault="005E1AAC" w:rsidP="00FB36E3">
      <w:pPr>
        <w:spacing w:after="0" w:line="240" w:lineRule="auto"/>
        <w:jc w:val="both"/>
        <w:rPr>
          <w:rFonts w:ascii="Arial" w:hAnsi="Arial" w:cs="Arial"/>
          <w:noProof/>
        </w:rPr>
      </w:pPr>
      <w:r w:rsidRPr="00E31719">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w:t>
      </w:r>
    </w:p>
    <w:p w14:paraId="504A5446" w14:textId="77777777" w:rsidR="005B6F6F" w:rsidRDefault="005B6F6F" w:rsidP="00FB36E3">
      <w:pPr>
        <w:spacing w:after="0" w:line="240" w:lineRule="auto"/>
        <w:jc w:val="both"/>
        <w:rPr>
          <w:rFonts w:ascii="Arial" w:hAnsi="Arial" w:cs="Arial"/>
          <w:noProof/>
        </w:rPr>
      </w:pPr>
    </w:p>
    <w:p w14:paraId="6D7F8D35" w14:textId="10FCE0D7" w:rsidR="005E1AAC" w:rsidRPr="00E31719" w:rsidRDefault="005E1AAC" w:rsidP="00FB36E3">
      <w:pPr>
        <w:spacing w:after="0" w:line="240" w:lineRule="auto"/>
        <w:jc w:val="both"/>
        <w:rPr>
          <w:rFonts w:ascii="Arial" w:hAnsi="Arial" w:cs="Arial"/>
          <w:noProof/>
        </w:rPr>
      </w:pPr>
      <w:r w:rsidRPr="00E31719">
        <w:rPr>
          <w:rFonts w:ascii="Arial" w:hAnsi="Arial" w:cs="Arial"/>
          <w:noProof/>
        </w:rPr>
        <w:t>Neblagovremene ponude ili zakasnjeli zahtjevi za povlačenje ponuda neće se razmatrati i biće odbačeni.</w:t>
      </w:r>
    </w:p>
    <w:p w14:paraId="515914CD" w14:textId="77777777" w:rsidR="005E1AAC" w:rsidRPr="00E31719" w:rsidRDefault="005E1AAC" w:rsidP="00FB36E3">
      <w:pPr>
        <w:spacing w:after="0" w:line="240" w:lineRule="auto"/>
        <w:jc w:val="both"/>
        <w:rPr>
          <w:rFonts w:ascii="Arial" w:hAnsi="Arial" w:cs="Arial"/>
        </w:rPr>
      </w:pPr>
    </w:p>
    <w:p w14:paraId="617FE1B3" w14:textId="77777777" w:rsidR="005E1AAC" w:rsidRPr="00E31719" w:rsidRDefault="005E1AAC" w:rsidP="00FB36E3">
      <w:pPr>
        <w:spacing w:after="0" w:line="240" w:lineRule="auto"/>
        <w:jc w:val="both"/>
        <w:rPr>
          <w:rFonts w:ascii="Arial" w:hAnsi="Arial" w:cs="Arial"/>
        </w:rPr>
      </w:pPr>
    </w:p>
    <w:p w14:paraId="02027915" w14:textId="77777777" w:rsidR="00934F3A" w:rsidRPr="00E31719" w:rsidRDefault="00934F3A" w:rsidP="00FB36E3">
      <w:pPr>
        <w:spacing w:after="0" w:line="240" w:lineRule="auto"/>
        <w:jc w:val="both"/>
        <w:rPr>
          <w:lang w:val="sr-Latn-CS"/>
        </w:rPr>
      </w:pPr>
    </w:p>
    <w:sectPr w:rsidR="00934F3A" w:rsidRPr="00E3171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5B8BC" w14:textId="77777777" w:rsidR="00601D7A" w:rsidRDefault="00601D7A" w:rsidP="00577803">
      <w:pPr>
        <w:spacing w:after="0" w:line="240" w:lineRule="auto"/>
      </w:pPr>
      <w:r>
        <w:separator/>
      </w:r>
    </w:p>
  </w:endnote>
  <w:endnote w:type="continuationSeparator" w:id="0">
    <w:p w14:paraId="69E8BC98" w14:textId="77777777" w:rsidR="00601D7A" w:rsidRDefault="00601D7A"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68"/>
      <w:gridCol w:w="9105"/>
      <w:gridCol w:w="9255"/>
    </w:tblGrid>
    <w:tr w:rsidR="009705FD" w14:paraId="035B1490" w14:textId="77777777" w:rsidTr="00EF2A76">
      <w:trPr>
        <w:trHeight w:val="492"/>
      </w:trPr>
      <w:tc>
        <w:tcPr>
          <w:tcW w:w="468" w:type="dxa"/>
        </w:tcPr>
        <w:p w14:paraId="762A5979" w14:textId="77777777" w:rsidR="009705FD" w:rsidRPr="005B6F6F" w:rsidRDefault="009705FD">
          <w:pPr>
            <w:pStyle w:val="Footer"/>
            <w:jc w:val="right"/>
            <w:rPr>
              <w:rFonts w:asciiTheme="minorHAnsi" w:hAnsiTheme="minorHAnsi" w:cstheme="minorHAnsi"/>
              <w:b/>
              <w:color w:val="4F81BD" w:themeColor="accent1"/>
              <w:sz w:val="16"/>
              <w:szCs w:val="16"/>
            </w:rPr>
          </w:pPr>
          <w:r w:rsidRPr="005B6F6F">
            <w:rPr>
              <w:rFonts w:asciiTheme="minorHAnsi" w:hAnsiTheme="minorHAnsi" w:cstheme="minorHAnsi"/>
              <w:sz w:val="16"/>
              <w:szCs w:val="16"/>
            </w:rPr>
            <w:fldChar w:fldCharType="begin"/>
          </w:r>
          <w:r w:rsidRPr="005B6F6F">
            <w:rPr>
              <w:rFonts w:asciiTheme="minorHAnsi" w:hAnsiTheme="minorHAnsi" w:cstheme="minorHAnsi"/>
              <w:sz w:val="16"/>
              <w:szCs w:val="16"/>
            </w:rPr>
            <w:instrText xml:space="preserve"> PAGE   \* MERGEFORMAT </w:instrText>
          </w:r>
          <w:r w:rsidRPr="005B6F6F">
            <w:rPr>
              <w:rFonts w:asciiTheme="minorHAnsi" w:hAnsiTheme="minorHAnsi" w:cstheme="minorHAnsi"/>
              <w:sz w:val="16"/>
              <w:szCs w:val="16"/>
            </w:rPr>
            <w:fldChar w:fldCharType="separate"/>
          </w:r>
          <w:r w:rsidR="00FB36E3" w:rsidRPr="00FB36E3">
            <w:rPr>
              <w:rFonts w:asciiTheme="minorHAnsi" w:hAnsiTheme="minorHAnsi" w:cstheme="minorHAnsi"/>
              <w:b/>
              <w:noProof/>
              <w:color w:val="4F81BD" w:themeColor="accent1"/>
              <w:sz w:val="16"/>
              <w:szCs w:val="16"/>
            </w:rPr>
            <w:t>10</w:t>
          </w:r>
          <w:r w:rsidRPr="005B6F6F">
            <w:rPr>
              <w:rFonts w:asciiTheme="minorHAnsi" w:hAnsiTheme="minorHAnsi" w:cstheme="minorHAnsi"/>
              <w:sz w:val="16"/>
              <w:szCs w:val="16"/>
            </w:rPr>
            <w:fldChar w:fldCharType="end"/>
          </w:r>
        </w:p>
      </w:tc>
      <w:tc>
        <w:tcPr>
          <w:tcW w:w="9105" w:type="dxa"/>
        </w:tcPr>
        <w:p w14:paraId="2C5D5140" w14:textId="354DC8AF" w:rsidR="009705FD" w:rsidRPr="005B6F6F" w:rsidRDefault="00C474BB" w:rsidP="005B6F6F">
          <w:pPr>
            <w:pStyle w:val="Footer"/>
            <w:ind w:left="-222" w:right="-270"/>
            <w:jc w:val="center"/>
            <w:rPr>
              <w:rFonts w:asciiTheme="minorHAnsi" w:hAnsiTheme="minorHAnsi" w:cstheme="minorHAnsi"/>
              <w:sz w:val="20"/>
              <w:szCs w:val="20"/>
            </w:rPr>
          </w:pPr>
          <w:r w:rsidRPr="005B6F6F">
            <w:rPr>
              <w:rFonts w:asciiTheme="minorHAnsi" w:hAnsiTheme="minorHAnsi" w:cstheme="minorHAnsi"/>
              <w:sz w:val="20"/>
              <w:szCs w:val="20"/>
              <w:lang w:val="pl-PL"/>
            </w:rPr>
            <w:t>K</w:t>
          </w:r>
          <w:r w:rsidR="009705FD" w:rsidRPr="005B6F6F">
            <w:rPr>
              <w:rFonts w:asciiTheme="minorHAnsi" w:hAnsiTheme="minorHAnsi" w:cstheme="minorHAnsi"/>
              <w:sz w:val="20"/>
              <w:szCs w:val="20"/>
              <w:lang w:val="pl-PL"/>
            </w:rPr>
            <w:t>oncesioni akt o nemetalič</w:t>
          </w:r>
          <w:proofErr w:type="spellStart"/>
          <w:r w:rsidR="009705FD" w:rsidRPr="005B6F6F">
            <w:rPr>
              <w:rFonts w:asciiTheme="minorHAnsi" w:hAnsiTheme="minorHAnsi" w:cstheme="minorHAnsi"/>
              <w:sz w:val="20"/>
              <w:szCs w:val="20"/>
            </w:rPr>
            <w:t>noj</w:t>
          </w:r>
          <w:proofErr w:type="spellEnd"/>
          <w:r w:rsidR="009705FD" w:rsidRPr="005B6F6F">
            <w:rPr>
              <w:rFonts w:asciiTheme="minorHAnsi" w:hAnsiTheme="minorHAnsi" w:cstheme="minorHAnsi"/>
              <w:sz w:val="20"/>
              <w:szCs w:val="20"/>
              <w:lang w:val="pl-PL"/>
            </w:rPr>
            <w:t xml:space="preserve"> mineralnoj sirovini tehničko-građevinskog kamena le</w:t>
          </w:r>
          <w:r w:rsidR="009705FD" w:rsidRPr="005B6F6F">
            <w:rPr>
              <w:rFonts w:asciiTheme="minorHAnsi" w:hAnsiTheme="minorHAnsi" w:cstheme="minorHAnsi"/>
              <w:sz w:val="20"/>
              <w:szCs w:val="20"/>
              <w:lang w:val="sr-Latn-ME"/>
            </w:rPr>
            <w:t>žišta</w:t>
          </w:r>
          <w:r w:rsidR="009705FD" w:rsidRPr="005B6F6F">
            <w:rPr>
              <w:rFonts w:asciiTheme="minorHAnsi" w:hAnsiTheme="minorHAnsi" w:cstheme="minorHAnsi"/>
              <w:sz w:val="20"/>
              <w:szCs w:val="20"/>
              <w:lang w:val="pl-PL"/>
            </w:rPr>
            <w:t xml:space="preserve"> </w:t>
          </w:r>
          <w:r w:rsidR="00B71E93">
            <w:rPr>
              <w:rFonts w:asciiTheme="minorHAnsi" w:hAnsiTheme="minorHAnsi" w:cstheme="minorHAnsi"/>
              <w:sz w:val="20"/>
              <w:szCs w:val="20"/>
              <w:lang w:val="pl-PL"/>
            </w:rPr>
            <w:t>„</w:t>
          </w:r>
          <w:r w:rsidR="00EE11C1" w:rsidRPr="005B6F6F">
            <w:rPr>
              <w:rFonts w:asciiTheme="minorHAnsi" w:hAnsiTheme="minorHAnsi" w:cstheme="minorHAnsi"/>
              <w:sz w:val="20"/>
              <w:szCs w:val="20"/>
              <w:lang w:val="pl-PL"/>
            </w:rPr>
            <w:t>Jargić</w:t>
          </w:r>
          <w:r w:rsidR="009705FD" w:rsidRPr="005B6F6F">
            <w:rPr>
              <w:rFonts w:asciiTheme="minorHAnsi" w:hAnsiTheme="minorHAnsi" w:cstheme="minorHAnsi"/>
              <w:sz w:val="20"/>
              <w:szCs w:val="20"/>
              <w:lang w:val="pl-PL"/>
            </w:rPr>
            <w:t xml:space="preserve">”, Opština </w:t>
          </w:r>
          <w:r w:rsidR="00EE11C1" w:rsidRPr="005B6F6F">
            <w:rPr>
              <w:rFonts w:asciiTheme="minorHAnsi" w:hAnsiTheme="minorHAnsi" w:cstheme="minorHAnsi"/>
              <w:sz w:val="20"/>
              <w:szCs w:val="20"/>
              <w:lang w:val="pl-PL"/>
            </w:rPr>
            <w:t>Nikšić</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184A2" w14:textId="77777777" w:rsidR="00601D7A" w:rsidRDefault="00601D7A" w:rsidP="00577803">
      <w:pPr>
        <w:spacing w:after="0" w:line="240" w:lineRule="auto"/>
      </w:pPr>
      <w:r>
        <w:separator/>
      </w:r>
    </w:p>
  </w:footnote>
  <w:footnote w:type="continuationSeparator" w:id="0">
    <w:p w14:paraId="5019907A" w14:textId="77777777" w:rsidR="00601D7A" w:rsidRDefault="00601D7A"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28C0"/>
    <w:rsid w:val="00003246"/>
    <w:rsid w:val="000108E4"/>
    <w:rsid w:val="00010B22"/>
    <w:rsid w:val="000135A2"/>
    <w:rsid w:val="000208AF"/>
    <w:rsid w:val="00030FA2"/>
    <w:rsid w:val="000313EB"/>
    <w:rsid w:val="00046104"/>
    <w:rsid w:val="00053862"/>
    <w:rsid w:val="0005633A"/>
    <w:rsid w:val="00070DB9"/>
    <w:rsid w:val="000765F5"/>
    <w:rsid w:val="000810D1"/>
    <w:rsid w:val="00081F9A"/>
    <w:rsid w:val="00083B53"/>
    <w:rsid w:val="000911A1"/>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082F"/>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97D67"/>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43708"/>
    <w:rsid w:val="003551B5"/>
    <w:rsid w:val="00355C9C"/>
    <w:rsid w:val="00360BD4"/>
    <w:rsid w:val="003621B3"/>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824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B6F6F"/>
    <w:rsid w:val="005C6BAB"/>
    <w:rsid w:val="005D31FE"/>
    <w:rsid w:val="005E023B"/>
    <w:rsid w:val="005E0D81"/>
    <w:rsid w:val="005E1AAC"/>
    <w:rsid w:val="005E3406"/>
    <w:rsid w:val="005F4DFA"/>
    <w:rsid w:val="00601D7A"/>
    <w:rsid w:val="00603C98"/>
    <w:rsid w:val="0061240F"/>
    <w:rsid w:val="00617573"/>
    <w:rsid w:val="00617CFF"/>
    <w:rsid w:val="00623FCA"/>
    <w:rsid w:val="00637A54"/>
    <w:rsid w:val="00653E2E"/>
    <w:rsid w:val="00665E47"/>
    <w:rsid w:val="00681027"/>
    <w:rsid w:val="006915A6"/>
    <w:rsid w:val="006A1C4D"/>
    <w:rsid w:val="006B4408"/>
    <w:rsid w:val="006B56FD"/>
    <w:rsid w:val="006B6BF2"/>
    <w:rsid w:val="006C71AE"/>
    <w:rsid w:val="006C739B"/>
    <w:rsid w:val="006E07D3"/>
    <w:rsid w:val="006E5328"/>
    <w:rsid w:val="006F3878"/>
    <w:rsid w:val="00700957"/>
    <w:rsid w:val="007046D5"/>
    <w:rsid w:val="00717EFE"/>
    <w:rsid w:val="00733E70"/>
    <w:rsid w:val="00735737"/>
    <w:rsid w:val="00736B11"/>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10595"/>
    <w:rsid w:val="008113D5"/>
    <w:rsid w:val="00812FD3"/>
    <w:rsid w:val="00816C3B"/>
    <w:rsid w:val="00817B92"/>
    <w:rsid w:val="00825315"/>
    <w:rsid w:val="00853132"/>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221C8"/>
    <w:rsid w:val="0093097F"/>
    <w:rsid w:val="00934248"/>
    <w:rsid w:val="00934F3A"/>
    <w:rsid w:val="00936AE9"/>
    <w:rsid w:val="00941F09"/>
    <w:rsid w:val="009421A7"/>
    <w:rsid w:val="00952A29"/>
    <w:rsid w:val="00953CC5"/>
    <w:rsid w:val="009577C6"/>
    <w:rsid w:val="0096543A"/>
    <w:rsid w:val="009705FD"/>
    <w:rsid w:val="00975057"/>
    <w:rsid w:val="009938EF"/>
    <w:rsid w:val="009A141E"/>
    <w:rsid w:val="009A1CA2"/>
    <w:rsid w:val="009C0649"/>
    <w:rsid w:val="009C1BED"/>
    <w:rsid w:val="009C438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90D7F"/>
    <w:rsid w:val="00A926A8"/>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71E93"/>
    <w:rsid w:val="00B82304"/>
    <w:rsid w:val="00B835DE"/>
    <w:rsid w:val="00B8498C"/>
    <w:rsid w:val="00B8680E"/>
    <w:rsid w:val="00B91010"/>
    <w:rsid w:val="00B93425"/>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D5E0C"/>
    <w:rsid w:val="00CE3310"/>
    <w:rsid w:val="00CE5FA8"/>
    <w:rsid w:val="00CF1B75"/>
    <w:rsid w:val="00CF7989"/>
    <w:rsid w:val="00D07D82"/>
    <w:rsid w:val="00D1644D"/>
    <w:rsid w:val="00D166A6"/>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8573B"/>
    <w:rsid w:val="00E8596B"/>
    <w:rsid w:val="00EA1E59"/>
    <w:rsid w:val="00EA3150"/>
    <w:rsid w:val="00EA4759"/>
    <w:rsid w:val="00EC3918"/>
    <w:rsid w:val="00EC5867"/>
    <w:rsid w:val="00EE11C1"/>
    <w:rsid w:val="00EE25C8"/>
    <w:rsid w:val="00EE5585"/>
    <w:rsid w:val="00EF01E3"/>
    <w:rsid w:val="00EF20FB"/>
    <w:rsid w:val="00EF2A76"/>
    <w:rsid w:val="00EF2C3F"/>
    <w:rsid w:val="00EF62E7"/>
    <w:rsid w:val="00F15F3C"/>
    <w:rsid w:val="00F31728"/>
    <w:rsid w:val="00F45CE3"/>
    <w:rsid w:val="00F55313"/>
    <w:rsid w:val="00F56896"/>
    <w:rsid w:val="00F57057"/>
    <w:rsid w:val="00F71842"/>
    <w:rsid w:val="00F75CCD"/>
    <w:rsid w:val="00F94235"/>
    <w:rsid w:val="00F94B5D"/>
    <w:rsid w:val="00FA24CF"/>
    <w:rsid w:val="00FB36E3"/>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767DD501-C60C-490D-A33C-C00DAF377AAD}" type="presOf" srcId="{6B0688F6-9F76-4FCB-BB55-F1257A22D8DD}" destId="{C593B2B0-15BE-4602-8FF5-D4072421A446}"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B6262007-009A-4E71-A277-8F53E08F788A}" type="presOf" srcId="{F56F2958-2456-4C64-93C1-BF1F8EFCA079}" destId="{9729E57B-D448-448E-8C16-1A1C56ED4210}" srcOrd="0" destOrd="0" presId="urn:microsoft.com/office/officeart/2005/8/layout/orgChart1"/>
    <dgm:cxn modelId="{69140516-5A63-46AF-AC74-F027509392ED}" type="presOf" srcId="{9C450286-2851-4E58-B502-0B8884031C8A}" destId="{EA88A9BC-36C4-4A20-8237-CA067FC5202E}"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54B1021F-014B-4968-966C-243DE61891F3}" type="presOf" srcId="{6371D924-B161-43D3-B5AC-9B74670F1FC4}" destId="{17ED256A-C5BE-419C-AB96-0115162CB649}"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990D13A-587A-48F5-B9D5-19946D3911A0}" srcId="{A8C11D85-3712-409E-97D2-E46A0BB7019A}" destId="{599074BF-21B8-42A2-AA16-7986D1598514}" srcOrd="0" destOrd="0" parTransId="{3F2868D2-FD45-4C9D-BD16-7F12CB22B0E0}" sibTransId="{5212BBAA-4143-4572-A13C-2F0A70FFC9A1}"/>
    <dgm:cxn modelId="{6DAFEF5B-DCF3-4230-9767-A122207FF747}" type="presOf" srcId="{0DE17670-E157-4B07-8006-E764EBD90DAF}" destId="{5B5BB255-7C27-4C1D-B48A-4CCE6A5F665E}" srcOrd="0" destOrd="0" presId="urn:microsoft.com/office/officeart/2005/8/layout/orgChart1"/>
    <dgm:cxn modelId="{40DE3666-808F-486F-969C-97A5478EAAB2}" type="presOf" srcId="{599074BF-21B8-42A2-AA16-7986D1598514}" destId="{D10DA27A-EC79-48FE-9D2E-14231B8046F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5ED38550-8BDE-41B1-982F-E4D1B680F789}" type="presOf" srcId="{9C450286-2851-4E58-B502-0B8884031C8A}" destId="{F6102BFC-83BB-4026-B3CB-60ADB1BCBB06}" srcOrd="0" destOrd="0" presId="urn:microsoft.com/office/officeart/2005/8/layout/orgChart1"/>
    <dgm:cxn modelId="{9B5A2D52-6D55-4885-8064-4994552D858B}" type="presOf" srcId="{6C0F04BD-764B-4969-A24F-D15846C82DD8}" destId="{E303C5EF-EC38-4269-A3CC-3D72E558323B}" srcOrd="0" destOrd="0" presId="urn:microsoft.com/office/officeart/2005/8/layout/orgChart1"/>
    <dgm:cxn modelId="{9E888F5A-9F26-44BB-B9C2-5A3F2A5F3341}" type="presOf" srcId="{F56F2958-2456-4C64-93C1-BF1F8EFCA079}" destId="{5A710E42-E672-4096-9C6F-747E9EBBD449}" srcOrd="1" destOrd="0" presId="urn:microsoft.com/office/officeart/2005/8/layout/orgChart1"/>
    <dgm:cxn modelId="{69415A83-6377-4638-ABF0-31EF191AB2DA}" type="presOf" srcId="{3F2868D2-FD45-4C9D-BD16-7F12CB22B0E0}" destId="{FE1DDC4B-2FDC-404A-8230-65A0AA5FB46B}" srcOrd="0" destOrd="0" presId="urn:microsoft.com/office/officeart/2005/8/layout/orgChart1"/>
    <dgm:cxn modelId="{4AA72689-8822-4096-98C7-D0C49CBCC927}" type="presOf" srcId="{599074BF-21B8-42A2-AA16-7986D1598514}" destId="{827B842E-8958-4E19-9396-BE1EFAA5BA61}" srcOrd="0" destOrd="0" presId="urn:microsoft.com/office/officeart/2005/8/layout/orgChart1"/>
    <dgm:cxn modelId="{03D4EA90-74E6-4DAF-99D4-10647B67E80D}" type="presOf" srcId="{00C007BD-0F79-4E7F-AB3F-2723DC3AB934}" destId="{4108FB7F-D83D-4927-AD53-755B964CBF6B}" srcOrd="0" destOrd="0" presId="urn:microsoft.com/office/officeart/2005/8/layout/orgChart1"/>
    <dgm:cxn modelId="{765E0C98-A6CD-4883-B557-799E91F25996}" type="presOf" srcId="{8B88A665-9315-4788-90CC-ED5802A9F43C}" destId="{D20A6C82-7488-4B67-AC13-659445510D43}" srcOrd="1" destOrd="0" presId="urn:microsoft.com/office/officeart/2005/8/layout/orgChart1"/>
    <dgm:cxn modelId="{45AC2799-CFC2-4D72-A38C-060911E294F6}" type="presOf" srcId="{43663D0D-E620-4023-A0AC-44753AD53092}" destId="{752C2A58-EC28-4D71-822A-73E1A95949DA}" srcOrd="0" destOrd="0" presId="urn:microsoft.com/office/officeart/2005/8/layout/orgChart1"/>
    <dgm:cxn modelId="{CD07AEA8-FFA3-4352-8288-4E6241B4B868}" type="presOf" srcId="{63CA113F-5618-4FA8-8115-AF9B0520FD1F}" destId="{51B137D1-F900-4608-AEF6-AE3713AA45A5}" srcOrd="0" destOrd="0" presId="urn:microsoft.com/office/officeart/2005/8/layout/orgChart1"/>
    <dgm:cxn modelId="{4CA8F4B1-B025-49F4-8154-A4E5A8685889}" type="presOf" srcId="{0DE17670-E157-4B07-8006-E764EBD90DAF}" destId="{FED0285A-9C90-4CB8-8DAB-FD033CC83C7F}"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60FC3ABF-4780-4510-A59B-2CAA0F700060}" type="presOf" srcId="{A8C11D85-3712-409E-97D2-E46A0BB7019A}" destId="{AAB47639-DB41-4CE3-8A57-6C948470C526}" srcOrd="0" destOrd="0" presId="urn:microsoft.com/office/officeart/2005/8/layout/orgChart1"/>
    <dgm:cxn modelId="{A564D2CE-F879-4F76-98CE-0AEF1F288EE0}" type="presOf" srcId="{A8C11D85-3712-409E-97D2-E46A0BB7019A}" destId="{194D7AB7-3693-43AF-9138-98A533A86240}"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90C7E7E5-6A42-4F31-B0C0-AA055A7AE4F8}" type="presOf" srcId="{7F914D03-E706-4E49-99C3-1C822043BF6E}" destId="{CFC3028B-D4F7-4B5C-9396-D7772235AD4B}" srcOrd="1" destOrd="0" presId="urn:microsoft.com/office/officeart/2005/8/layout/orgChart1"/>
    <dgm:cxn modelId="{D3116DED-93F2-41A6-911C-2F8F9431932A}" type="presOf" srcId="{7F914D03-E706-4E49-99C3-1C822043BF6E}" destId="{0234C891-C16A-4A1F-BE72-409AC7CF6649}" srcOrd="0" destOrd="0" presId="urn:microsoft.com/office/officeart/2005/8/layout/orgChart1"/>
    <dgm:cxn modelId="{295582FF-02F0-462A-BF3A-C22BD34AFE44}" type="presOf" srcId="{8B88A665-9315-4788-90CC-ED5802A9F43C}" destId="{ED9A3599-C331-4196-8839-B107FE73C4A7}" srcOrd="0" destOrd="0" presId="urn:microsoft.com/office/officeart/2005/8/layout/orgChart1"/>
    <dgm:cxn modelId="{8EC1B2E0-3B79-481B-B93F-01C49FAB31AC}" type="presParOf" srcId="{752C2A58-EC28-4D71-822A-73E1A95949DA}" destId="{493AC0C5-73D9-4E25-BEA1-CE9E738F27CB}" srcOrd="0" destOrd="0" presId="urn:microsoft.com/office/officeart/2005/8/layout/orgChart1"/>
    <dgm:cxn modelId="{A1AF0AFB-C521-4AF9-A040-346D5EAD64FE}" type="presParOf" srcId="{493AC0C5-73D9-4E25-BEA1-CE9E738F27CB}" destId="{941D08DD-87E5-4538-BC3B-3F9E39A725EB}" srcOrd="0" destOrd="0" presId="urn:microsoft.com/office/officeart/2005/8/layout/orgChart1"/>
    <dgm:cxn modelId="{7FF8AEF5-07C7-4581-B9E3-4F06798DE146}" type="presParOf" srcId="{941D08DD-87E5-4538-BC3B-3F9E39A725EB}" destId="{ED9A3599-C331-4196-8839-B107FE73C4A7}" srcOrd="0" destOrd="0" presId="urn:microsoft.com/office/officeart/2005/8/layout/orgChart1"/>
    <dgm:cxn modelId="{A32BF6B4-FEAE-44DE-A8DB-36757BD26904}" type="presParOf" srcId="{941D08DD-87E5-4538-BC3B-3F9E39A725EB}" destId="{D20A6C82-7488-4B67-AC13-659445510D43}" srcOrd="1" destOrd="0" presId="urn:microsoft.com/office/officeart/2005/8/layout/orgChart1"/>
    <dgm:cxn modelId="{F56311B1-DA93-4392-9E88-32D64AF1D6FF}" type="presParOf" srcId="{493AC0C5-73D9-4E25-BEA1-CE9E738F27CB}" destId="{ED0AF4C6-449C-4E83-84AC-92E6FA1DA217}" srcOrd="1" destOrd="0" presId="urn:microsoft.com/office/officeart/2005/8/layout/orgChart1"/>
    <dgm:cxn modelId="{7AFCC5D0-6130-4838-8D8B-3141DB0ED5B7}" type="presParOf" srcId="{ED0AF4C6-449C-4E83-84AC-92E6FA1DA217}" destId="{4108FB7F-D83D-4927-AD53-755B964CBF6B}" srcOrd="0" destOrd="0" presId="urn:microsoft.com/office/officeart/2005/8/layout/orgChart1"/>
    <dgm:cxn modelId="{663E41CC-0ED1-478D-B2E2-3D69FCFD7990}" type="presParOf" srcId="{ED0AF4C6-449C-4E83-84AC-92E6FA1DA217}" destId="{0CD65E19-8206-4035-8EEF-17799E8DD7FC}" srcOrd="1" destOrd="0" presId="urn:microsoft.com/office/officeart/2005/8/layout/orgChart1"/>
    <dgm:cxn modelId="{29D0C37A-F10B-46C6-82A5-C945A1E98DB2}" type="presParOf" srcId="{0CD65E19-8206-4035-8EEF-17799E8DD7FC}" destId="{78993255-9D47-4ADB-8FC8-D548883316D2}" srcOrd="0" destOrd="0" presId="urn:microsoft.com/office/officeart/2005/8/layout/orgChart1"/>
    <dgm:cxn modelId="{130A2E9C-2070-4834-B497-FD77425E38FA}" type="presParOf" srcId="{78993255-9D47-4ADB-8FC8-D548883316D2}" destId="{AAB47639-DB41-4CE3-8A57-6C948470C526}" srcOrd="0" destOrd="0" presId="urn:microsoft.com/office/officeart/2005/8/layout/orgChart1"/>
    <dgm:cxn modelId="{3090F629-9150-45BB-8AF1-61822D453BCA}" type="presParOf" srcId="{78993255-9D47-4ADB-8FC8-D548883316D2}" destId="{194D7AB7-3693-43AF-9138-98A533A86240}" srcOrd="1" destOrd="0" presId="urn:microsoft.com/office/officeart/2005/8/layout/orgChart1"/>
    <dgm:cxn modelId="{A0D32B95-3D85-45BB-8C81-E6D563464689}" type="presParOf" srcId="{0CD65E19-8206-4035-8EEF-17799E8DD7FC}" destId="{45D38957-A2AB-42FB-A7A7-7D4C72A59C3A}" srcOrd="1" destOrd="0" presId="urn:microsoft.com/office/officeart/2005/8/layout/orgChart1"/>
    <dgm:cxn modelId="{BB89B928-14C1-41AB-B128-EC294291AE2B}" type="presParOf" srcId="{45D38957-A2AB-42FB-A7A7-7D4C72A59C3A}" destId="{FE1DDC4B-2FDC-404A-8230-65A0AA5FB46B}" srcOrd="0" destOrd="0" presId="urn:microsoft.com/office/officeart/2005/8/layout/orgChart1"/>
    <dgm:cxn modelId="{F7559C9C-3718-49B9-B0B8-5B6C8C8BFF65}" type="presParOf" srcId="{45D38957-A2AB-42FB-A7A7-7D4C72A59C3A}" destId="{D5D9D222-22AA-480A-87CD-7BAF88DDE2FA}" srcOrd="1" destOrd="0" presId="urn:microsoft.com/office/officeart/2005/8/layout/orgChart1"/>
    <dgm:cxn modelId="{CB269D6B-33DF-4969-A30A-A24ED029D7C2}" type="presParOf" srcId="{D5D9D222-22AA-480A-87CD-7BAF88DDE2FA}" destId="{59DE2708-C38A-4C07-BCA5-F996DEBE0F84}" srcOrd="0" destOrd="0" presId="urn:microsoft.com/office/officeart/2005/8/layout/orgChart1"/>
    <dgm:cxn modelId="{5ADEE06C-0C50-4454-B308-5455BDB70B6F}" type="presParOf" srcId="{59DE2708-C38A-4C07-BCA5-F996DEBE0F84}" destId="{827B842E-8958-4E19-9396-BE1EFAA5BA61}" srcOrd="0" destOrd="0" presId="urn:microsoft.com/office/officeart/2005/8/layout/orgChart1"/>
    <dgm:cxn modelId="{D0CF8929-7651-4C27-A0B0-EE30B44D482F}" type="presParOf" srcId="{59DE2708-C38A-4C07-BCA5-F996DEBE0F84}" destId="{D10DA27A-EC79-48FE-9D2E-14231B8046FB}" srcOrd="1" destOrd="0" presId="urn:microsoft.com/office/officeart/2005/8/layout/orgChart1"/>
    <dgm:cxn modelId="{C6584462-159E-4966-A184-0D4628BC15F2}" type="presParOf" srcId="{D5D9D222-22AA-480A-87CD-7BAF88DDE2FA}" destId="{37391F71-4CFE-400C-9F38-2B26CF819896}" srcOrd="1" destOrd="0" presId="urn:microsoft.com/office/officeart/2005/8/layout/orgChart1"/>
    <dgm:cxn modelId="{2F9DE4F2-3402-408E-B087-0357539AB9C2}" type="presParOf" srcId="{D5D9D222-22AA-480A-87CD-7BAF88DDE2FA}" destId="{083A8CEE-25CC-4491-A20F-CC44BCAEB4EE}" srcOrd="2" destOrd="0" presId="urn:microsoft.com/office/officeart/2005/8/layout/orgChart1"/>
    <dgm:cxn modelId="{A0310DD9-FDE1-40FE-AA51-7DA67D65EDC3}" type="presParOf" srcId="{45D38957-A2AB-42FB-A7A7-7D4C72A59C3A}" destId="{17ED256A-C5BE-419C-AB96-0115162CB649}" srcOrd="2" destOrd="0" presId="urn:microsoft.com/office/officeart/2005/8/layout/orgChart1"/>
    <dgm:cxn modelId="{DACFD7F0-1CE7-43B6-9959-A2F285A53995}" type="presParOf" srcId="{45D38957-A2AB-42FB-A7A7-7D4C72A59C3A}" destId="{5A134DD1-556D-4D85-BFC3-80848FE0B0DE}" srcOrd="3" destOrd="0" presId="urn:microsoft.com/office/officeart/2005/8/layout/orgChart1"/>
    <dgm:cxn modelId="{61166A65-BC9B-46EF-9303-4F0A210F9ED7}" type="presParOf" srcId="{5A134DD1-556D-4D85-BFC3-80848FE0B0DE}" destId="{2B7A0949-E4A4-4824-8E68-31604FCB90F9}" srcOrd="0" destOrd="0" presId="urn:microsoft.com/office/officeart/2005/8/layout/orgChart1"/>
    <dgm:cxn modelId="{D9F135FA-1AAB-41E5-867B-43AB6F387F9C}" type="presParOf" srcId="{2B7A0949-E4A4-4824-8E68-31604FCB90F9}" destId="{F6102BFC-83BB-4026-B3CB-60ADB1BCBB06}" srcOrd="0" destOrd="0" presId="urn:microsoft.com/office/officeart/2005/8/layout/orgChart1"/>
    <dgm:cxn modelId="{AC4F5EA5-9734-4D74-888D-F85049F89878}" type="presParOf" srcId="{2B7A0949-E4A4-4824-8E68-31604FCB90F9}" destId="{EA88A9BC-36C4-4A20-8237-CA067FC5202E}" srcOrd="1" destOrd="0" presId="urn:microsoft.com/office/officeart/2005/8/layout/orgChart1"/>
    <dgm:cxn modelId="{B33947FD-9110-4B64-9E28-92829CA31E56}" type="presParOf" srcId="{5A134DD1-556D-4D85-BFC3-80848FE0B0DE}" destId="{B98719F5-C1D9-4816-B10A-D951885EDE92}" srcOrd="1" destOrd="0" presId="urn:microsoft.com/office/officeart/2005/8/layout/orgChart1"/>
    <dgm:cxn modelId="{AB9991C2-7617-49B6-A7AE-D41965B699F1}" type="presParOf" srcId="{5A134DD1-556D-4D85-BFC3-80848FE0B0DE}" destId="{898E41E3-6135-44EA-81A7-6240E0063717}" srcOrd="2" destOrd="0" presId="urn:microsoft.com/office/officeart/2005/8/layout/orgChart1"/>
    <dgm:cxn modelId="{3B664279-F8C4-4205-A53A-C50CDAD80D50}" type="presParOf" srcId="{0CD65E19-8206-4035-8EEF-17799E8DD7FC}" destId="{B5D42BA1-5F88-4CD3-A856-772F75B5B9BD}" srcOrd="2" destOrd="0" presId="urn:microsoft.com/office/officeart/2005/8/layout/orgChart1"/>
    <dgm:cxn modelId="{0FEF5174-A761-4CD0-A85C-0A55501353ED}" type="presParOf" srcId="{ED0AF4C6-449C-4E83-84AC-92E6FA1DA217}" destId="{E303C5EF-EC38-4269-A3CC-3D72E558323B}" srcOrd="2" destOrd="0" presId="urn:microsoft.com/office/officeart/2005/8/layout/orgChart1"/>
    <dgm:cxn modelId="{830B8F2C-170F-4A7C-A6D6-61987CB7C3CC}" type="presParOf" srcId="{ED0AF4C6-449C-4E83-84AC-92E6FA1DA217}" destId="{ABCE3CBA-1C4C-4188-B20C-E09296E815B8}" srcOrd="3" destOrd="0" presId="urn:microsoft.com/office/officeart/2005/8/layout/orgChart1"/>
    <dgm:cxn modelId="{57082498-07ED-4511-A1F4-D6CA0A374840}" type="presParOf" srcId="{ABCE3CBA-1C4C-4188-B20C-E09296E815B8}" destId="{C3261693-965A-4837-8D41-4DACFE8A9263}" srcOrd="0" destOrd="0" presId="urn:microsoft.com/office/officeart/2005/8/layout/orgChart1"/>
    <dgm:cxn modelId="{18395FC4-D337-4507-88D6-343199C4DC99}" type="presParOf" srcId="{C3261693-965A-4837-8D41-4DACFE8A9263}" destId="{9729E57B-D448-448E-8C16-1A1C56ED4210}" srcOrd="0" destOrd="0" presId="urn:microsoft.com/office/officeart/2005/8/layout/orgChart1"/>
    <dgm:cxn modelId="{EEF06CA5-0C0E-47A1-851C-08BC99432B27}" type="presParOf" srcId="{C3261693-965A-4837-8D41-4DACFE8A9263}" destId="{5A710E42-E672-4096-9C6F-747E9EBBD449}" srcOrd="1" destOrd="0" presId="urn:microsoft.com/office/officeart/2005/8/layout/orgChart1"/>
    <dgm:cxn modelId="{90711F08-F9A7-4A78-BD3B-47F2562C135D}" type="presParOf" srcId="{ABCE3CBA-1C4C-4188-B20C-E09296E815B8}" destId="{59B05F0F-40C7-48E8-A26F-471A9B9148E5}" srcOrd="1" destOrd="0" presId="urn:microsoft.com/office/officeart/2005/8/layout/orgChart1"/>
    <dgm:cxn modelId="{FE1CE7A3-45A9-477D-986C-4E114C17CB7D}" type="presParOf" srcId="{59B05F0F-40C7-48E8-A26F-471A9B9148E5}" destId="{C593B2B0-15BE-4602-8FF5-D4072421A446}" srcOrd="0" destOrd="0" presId="urn:microsoft.com/office/officeart/2005/8/layout/orgChart1"/>
    <dgm:cxn modelId="{C823C409-6D7F-43F2-8BCD-0E71420E6D8D}" type="presParOf" srcId="{59B05F0F-40C7-48E8-A26F-471A9B9148E5}" destId="{D6335EA9-8A9A-40B5-A3D3-4048EA5F1C77}" srcOrd="1" destOrd="0" presId="urn:microsoft.com/office/officeart/2005/8/layout/orgChart1"/>
    <dgm:cxn modelId="{4518A26E-E192-4D23-9B24-DCF6D7DA78DF}" type="presParOf" srcId="{D6335EA9-8A9A-40B5-A3D3-4048EA5F1C77}" destId="{A733573D-4A79-490A-9154-E0DAE2E31AB0}" srcOrd="0" destOrd="0" presId="urn:microsoft.com/office/officeart/2005/8/layout/orgChart1"/>
    <dgm:cxn modelId="{768BC229-33C7-44C8-BBD7-69E6BA325229}" type="presParOf" srcId="{A733573D-4A79-490A-9154-E0DAE2E31AB0}" destId="{0234C891-C16A-4A1F-BE72-409AC7CF6649}" srcOrd="0" destOrd="0" presId="urn:microsoft.com/office/officeart/2005/8/layout/orgChart1"/>
    <dgm:cxn modelId="{2AB4A1E8-7DEA-4F49-A5DB-F038C3362BAE}" type="presParOf" srcId="{A733573D-4A79-490A-9154-E0DAE2E31AB0}" destId="{CFC3028B-D4F7-4B5C-9396-D7772235AD4B}" srcOrd="1" destOrd="0" presId="urn:microsoft.com/office/officeart/2005/8/layout/orgChart1"/>
    <dgm:cxn modelId="{CA7DED5F-EB89-4E67-A804-DFF452347EF6}" type="presParOf" srcId="{D6335EA9-8A9A-40B5-A3D3-4048EA5F1C77}" destId="{9D91DF66-A8B6-42C1-AF16-AEBE8584E7B3}" srcOrd="1" destOrd="0" presId="urn:microsoft.com/office/officeart/2005/8/layout/orgChart1"/>
    <dgm:cxn modelId="{463CBEE5-58B3-4B72-9336-C433D3B543C8}" type="presParOf" srcId="{D6335EA9-8A9A-40B5-A3D3-4048EA5F1C77}" destId="{C2A31492-67D2-4A4D-8CCC-AA0AB98E5F2A}" srcOrd="2" destOrd="0" presId="urn:microsoft.com/office/officeart/2005/8/layout/orgChart1"/>
    <dgm:cxn modelId="{BD2AA92E-4594-44B1-8925-94A7C9B97973}" type="presParOf" srcId="{59B05F0F-40C7-48E8-A26F-471A9B9148E5}" destId="{51B137D1-F900-4608-AEF6-AE3713AA45A5}" srcOrd="2" destOrd="0" presId="urn:microsoft.com/office/officeart/2005/8/layout/orgChart1"/>
    <dgm:cxn modelId="{79BBF018-FF73-43CE-9D31-BC0A3E33ED15}" type="presParOf" srcId="{59B05F0F-40C7-48E8-A26F-471A9B9148E5}" destId="{DA443DCE-E5D7-40B3-8044-9223573D1874}" srcOrd="3" destOrd="0" presId="urn:microsoft.com/office/officeart/2005/8/layout/orgChart1"/>
    <dgm:cxn modelId="{C23D481A-CC9D-4BBB-ABF3-A2B73309D77E}" type="presParOf" srcId="{DA443DCE-E5D7-40B3-8044-9223573D1874}" destId="{B810B9D1-A4BF-4C86-8819-B0D7C1ABBB17}" srcOrd="0" destOrd="0" presId="urn:microsoft.com/office/officeart/2005/8/layout/orgChart1"/>
    <dgm:cxn modelId="{CEDBCC9F-E203-46BB-BE3A-98AA721B8CCD}" type="presParOf" srcId="{B810B9D1-A4BF-4C86-8819-B0D7C1ABBB17}" destId="{5B5BB255-7C27-4C1D-B48A-4CCE6A5F665E}" srcOrd="0" destOrd="0" presId="urn:microsoft.com/office/officeart/2005/8/layout/orgChart1"/>
    <dgm:cxn modelId="{95D40B97-29D5-4896-93A8-2221AB6EAAC1}" type="presParOf" srcId="{B810B9D1-A4BF-4C86-8819-B0D7C1ABBB17}" destId="{FED0285A-9C90-4CB8-8DAB-FD033CC83C7F}" srcOrd="1" destOrd="0" presId="urn:microsoft.com/office/officeart/2005/8/layout/orgChart1"/>
    <dgm:cxn modelId="{449C350C-9FD5-4805-BA31-53E8759C263B}" type="presParOf" srcId="{DA443DCE-E5D7-40B3-8044-9223573D1874}" destId="{82A0978F-7AE7-4D09-BB61-B3964C0EAAB2}" srcOrd="1" destOrd="0" presId="urn:microsoft.com/office/officeart/2005/8/layout/orgChart1"/>
    <dgm:cxn modelId="{37F9DD02-A58B-4D38-8240-20F5D3113A2C}" type="presParOf" srcId="{DA443DCE-E5D7-40B3-8044-9223573D1874}" destId="{91F39ACF-DF1E-4405-85FD-419461B37834}" srcOrd="2" destOrd="0" presId="urn:microsoft.com/office/officeart/2005/8/layout/orgChart1"/>
    <dgm:cxn modelId="{07530506-3ABB-42D6-B5D9-7C38CB6EBB7A}" type="presParOf" srcId="{ABCE3CBA-1C4C-4188-B20C-E09296E815B8}" destId="{61822727-7052-4284-95E6-AE4DD2C8D389}" srcOrd="2" destOrd="0" presId="urn:microsoft.com/office/officeart/2005/8/layout/orgChart1"/>
    <dgm:cxn modelId="{AB57F1BA-CD15-402D-B3F7-379ECCC6DE56}"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3424644" y="1086445"/>
          <a:ext cx="543128" cy="188523"/>
        </a:xfrm>
        <a:custGeom>
          <a:avLst/>
          <a:gdLst/>
          <a:ahLst/>
          <a:cxnLst/>
          <a:rect l="0" t="0" r="0" b="0"/>
          <a:pathLst>
            <a:path>
              <a:moveTo>
                <a:pt x="0" y="0"/>
              </a:moveTo>
              <a:lnTo>
                <a:pt x="0" y="94261"/>
              </a:lnTo>
              <a:lnTo>
                <a:pt x="543128" y="94261"/>
              </a:lnTo>
              <a:lnTo>
                <a:pt x="543128" y="1885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2881515" y="1086445"/>
          <a:ext cx="543128" cy="188523"/>
        </a:xfrm>
        <a:custGeom>
          <a:avLst/>
          <a:gdLst/>
          <a:ahLst/>
          <a:cxnLst/>
          <a:rect l="0" t="0" r="0" b="0"/>
          <a:pathLst>
            <a:path>
              <a:moveTo>
                <a:pt x="543128" y="0"/>
              </a:moveTo>
              <a:lnTo>
                <a:pt x="543128" y="94261"/>
              </a:lnTo>
              <a:lnTo>
                <a:pt x="0" y="94261"/>
              </a:lnTo>
              <a:lnTo>
                <a:pt x="0" y="1885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338387" y="449055"/>
          <a:ext cx="1086256" cy="188523"/>
        </a:xfrm>
        <a:custGeom>
          <a:avLst/>
          <a:gdLst/>
          <a:ahLst/>
          <a:cxnLst/>
          <a:rect l="0" t="0" r="0" b="0"/>
          <a:pathLst>
            <a:path>
              <a:moveTo>
                <a:pt x="0" y="0"/>
              </a:moveTo>
              <a:lnTo>
                <a:pt x="0" y="94261"/>
              </a:lnTo>
              <a:lnTo>
                <a:pt x="1086256" y="94261"/>
              </a:lnTo>
              <a:lnTo>
                <a:pt x="1086256" y="1885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252130" y="1086445"/>
          <a:ext cx="543128" cy="188523"/>
        </a:xfrm>
        <a:custGeom>
          <a:avLst/>
          <a:gdLst/>
          <a:ahLst/>
          <a:cxnLst/>
          <a:rect l="0" t="0" r="0" b="0"/>
          <a:pathLst>
            <a:path>
              <a:moveTo>
                <a:pt x="0" y="0"/>
              </a:moveTo>
              <a:lnTo>
                <a:pt x="0" y="94261"/>
              </a:lnTo>
              <a:lnTo>
                <a:pt x="543128" y="94261"/>
              </a:lnTo>
              <a:lnTo>
                <a:pt x="543128" y="1885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709002" y="1086445"/>
          <a:ext cx="543128" cy="188523"/>
        </a:xfrm>
        <a:custGeom>
          <a:avLst/>
          <a:gdLst/>
          <a:ahLst/>
          <a:cxnLst/>
          <a:rect l="0" t="0" r="0" b="0"/>
          <a:pathLst>
            <a:path>
              <a:moveTo>
                <a:pt x="543128" y="0"/>
              </a:moveTo>
              <a:lnTo>
                <a:pt x="543128" y="94261"/>
              </a:lnTo>
              <a:lnTo>
                <a:pt x="0" y="94261"/>
              </a:lnTo>
              <a:lnTo>
                <a:pt x="0" y="1885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252130" y="449055"/>
          <a:ext cx="1086256" cy="188523"/>
        </a:xfrm>
        <a:custGeom>
          <a:avLst/>
          <a:gdLst/>
          <a:ahLst/>
          <a:cxnLst/>
          <a:rect l="0" t="0" r="0" b="0"/>
          <a:pathLst>
            <a:path>
              <a:moveTo>
                <a:pt x="1086256" y="0"/>
              </a:moveTo>
              <a:lnTo>
                <a:pt x="1086256" y="94261"/>
              </a:lnTo>
              <a:lnTo>
                <a:pt x="0" y="94261"/>
              </a:lnTo>
              <a:lnTo>
                <a:pt x="0" y="1885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1889521" y="188"/>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en-US" sz="800" b="1" kern="1200" baseline="0">
              <a:latin typeface="Calibri"/>
            </a:rPr>
            <a:t>OMOT PONUDE</a:t>
          </a:r>
        </a:p>
        <a:p>
          <a:pPr marL="0" marR="0" lvl="0" indent="0" algn="ctr" defTabSz="355600" rtl="0">
            <a:lnSpc>
              <a:spcPct val="90000"/>
            </a:lnSpc>
            <a:spcBef>
              <a:spcPct val="0"/>
            </a:spcBef>
            <a:spcAft>
              <a:spcPct val="35000"/>
            </a:spcAft>
            <a:buNone/>
          </a:pPr>
          <a:endParaRPr lang="sr-Latn-CS" sz="800" kern="1200" baseline="0">
            <a:latin typeface="Cambria"/>
          </a:endParaRPr>
        </a:p>
      </dsp:txBody>
      <dsp:txXfrm>
        <a:off x="1889521" y="188"/>
        <a:ext cx="897732" cy="448866"/>
      </dsp:txXfrm>
    </dsp:sp>
    <dsp:sp modelId="{AAB47639-DB41-4CE3-8A57-6C948470C526}">
      <dsp:nvSpPr>
        <dsp:cNvPr id="0" name=""/>
        <dsp:cNvSpPr/>
      </dsp:nvSpPr>
      <dsp:spPr>
        <a:xfrm>
          <a:off x="803264" y="637579"/>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Calibri"/>
          </a:endParaRPr>
        </a:p>
        <a:p>
          <a:pPr marL="0" marR="0" lvl="0" indent="0" algn="ctr" defTabSz="355600" rtl="0">
            <a:lnSpc>
              <a:spcPct val="90000"/>
            </a:lnSpc>
            <a:spcBef>
              <a:spcPct val="0"/>
            </a:spcBef>
            <a:spcAft>
              <a:spcPct val="35000"/>
            </a:spcAft>
            <a:buNone/>
          </a:pPr>
          <a:r>
            <a:rPr lang="en-US" sz="800" b="1" kern="1200" baseline="0">
              <a:latin typeface="Calibri"/>
            </a:rPr>
            <a:t>ORGINAL</a:t>
          </a:r>
          <a:endParaRPr lang="en-US" sz="800" kern="1200"/>
        </a:p>
      </dsp:txBody>
      <dsp:txXfrm>
        <a:off x="803264" y="637579"/>
        <a:ext cx="897732" cy="448866"/>
      </dsp:txXfrm>
    </dsp:sp>
    <dsp:sp modelId="{827B842E-8958-4E19-9396-BE1EFAA5BA61}">
      <dsp:nvSpPr>
        <dsp:cNvPr id="0" name=""/>
        <dsp:cNvSpPr/>
      </dsp:nvSpPr>
      <dsp:spPr>
        <a:xfrm>
          <a:off x="260135" y="1274969"/>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Times New Roman"/>
          </a:endParaRPr>
        </a:p>
        <a:p>
          <a:pPr marL="0" marR="0" lvl="0" indent="0" algn="ctr" defTabSz="355600" rtl="0">
            <a:lnSpc>
              <a:spcPct val="90000"/>
            </a:lnSpc>
            <a:spcBef>
              <a:spcPct val="0"/>
            </a:spcBef>
            <a:spcAft>
              <a:spcPct val="35000"/>
            </a:spcAft>
            <a:buNone/>
          </a:pPr>
          <a:r>
            <a:rPr lang="en-US" sz="800" b="1" kern="1200" baseline="0">
              <a:latin typeface="Calibri"/>
            </a:rPr>
            <a:t>PODOBNOST PONUĐAČA</a:t>
          </a:r>
          <a:endParaRPr lang="en-US" sz="800" kern="1200"/>
        </a:p>
      </dsp:txBody>
      <dsp:txXfrm>
        <a:off x="260135" y="1274969"/>
        <a:ext cx="897732" cy="448866"/>
      </dsp:txXfrm>
    </dsp:sp>
    <dsp:sp modelId="{F6102BFC-83BB-4026-B3CB-60ADB1BCBB06}">
      <dsp:nvSpPr>
        <dsp:cNvPr id="0" name=""/>
        <dsp:cNvSpPr/>
      </dsp:nvSpPr>
      <dsp:spPr>
        <a:xfrm>
          <a:off x="1346392" y="1274969"/>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b="1" kern="1200" baseline="0">
            <a:latin typeface="Cambria"/>
          </a:endParaRPr>
        </a:p>
        <a:p>
          <a:pPr marL="0" marR="0" lvl="0" indent="0" algn="ctr" defTabSz="355600" rtl="0">
            <a:lnSpc>
              <a:spcPct val="90000"/>
            </a:lnSpc>
            <a:spcBef>
              <a:spcPct val="0"/>
            </a:spcBef>
            <a:spcAft>
              <a:spcPct val="35000"/>
            </a:spcAft>
            <a:buNone/>
          </a:pPr>
          <a:r>
            <a:rPr lang="en-US" sz="800" b="1" kern="1200" baseline="0">
              <a:latin typeface="Calibri"/>
            </a:rPr>
            <a:t>TEHNIČKA </a:t>
          </a:r>
        </a:p>
        <a:p>
          <a:pPr marL="0" marR="0" lvl="0" indent="0" algn="ctr" defTabSz="355600" rtl="0">
            <a:lnSpc>
              <a:spcPct val="90000"/>
            </a:lnSpc>
            <a:spcBef>
              <a:spcPct val="0"/>
            </a:spcBef>
            <a:spcAft>
              <a:spcPct val="35000"/>
            </a:spcAft>
            <a:buNone/>
          </a:pPr>
          <a:r>
            <a:rPr lang="en-US" sz="800" b="1" kern="1200" baseline="0">
              <a:latin typeface="Calibri"/>
            </a:rPr>
            <a:t>PONUDA</a:t>
          </a:r>
          <a:endParaRPr lang="en-US" sz="800" kern="1200"/>
        </a:p>
      </dsp:txBody>
      <dsp:txXfrm>
        <a:off x="1346392" y="1274969"/>
        <a:ext cx="897732" cy="448866"/>
      </dsp:txXfrm>
    </dsp:sp>
    <dsp:sp modelId="{9729E57B-D448-448E-8C16-1A1C56ED4210}">
      <dsp:nvSpPr>
        <dsp:cNvPr id="0" name=""/>
        <dsp:cNvSpPr/>
      </dsp:nvSpPr>
      <dsp:spPr>
        <a:xfrm>
          <a:off x="2975777" y="637579"/>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Times New Roman"/>
          </a:endParaRPr>
        </a:p>
        <a:p>
          <a:pPr marL="0" marR="0" lvl="0" indent="0" algn="ctr" defTabSz="355600" rtl="0">
            <a:lnSpc>
              <a:spcPct val="90000"/>
            </a:lnSpc>
            <a:spcBef>
              <a:spcPct val="0"/>
            </a:spcBef>
            <a:spcAft>
              <a:spcPct val="35000"/>
            </a:spcAft>
            <a:buNone/>
          </a:pPr>
          <a:r>
            <a:rPr lang="en-US" sz="800" b="1" kern="1200" baseline="0">
              <a:latin typeface="Calibri"/>
            </a:rPr>
            <a:t>KOPIJA</a:t>
          </a:r>
          <a:endParaRPr lang="en-US" sz="800" kern="1200"/>
        </a:p>
      </dsp:txBody>
      <dsp:txXfrm>
        <a:off x="2975777" y="637579"/>
        <a:ext cx="897732" cy="448866"/>
      </dsp:txXfrm>
    </dsp:sp>
    <dsp:sp modelId="{0234C891-C16A-4A1F-BE72-409AC7CF6649}">
      <dsp:nvSpPr>
        <dsp:cNvPr id="0" name=""/>
        <dsp:cNvSpPr/>
      </dsp:nvSpPr>
      <dsp:spPr>
        <a:xfrm>
          <a:off x="2432649" y="1274969"/>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Calibri"/>
          </a:endParaRPr>
        </a:p>
        <a:p>
          <a:pPr marL="0" marR="0" lvl="0" indent="0" algn="ctr" defTabSz="355600" rtl="0">
            <a:lnSpc>
              <a:spcPct val="90000"/>
            </a:lnSpc>
            <a:spcBef>
              <a:spcPct val="0"/>
            </a:spcBef>
            <a:spcAft>
              <a:spcPct val="35000"/>
            </a:spcAft>
            <a:buNone/>
          </a:pPr>
          <a:r>
            <a:rPr lang="en-US" sz="800" b="1" kern="1200" baseline="0">
              <a:latin typeface="Calibri"/>
            </a:rPr>
            <a:t>PODOBNOST </a:t>
          </a:r>
        </a:p>
        <a:p>
          <a:pPr marL="0" marR="0" lvl="0" indent="0" algn="ctr" defTabSz="355600" rtl="0">
            <a:lnSpc>
              <a:spcPct val="90000"/>
            </a:lnSpc>
            <a:spcBef>
              <a:spcPct val="0"/>
            </a:spcBef>
            <a:spcAft>
              <a:spcPct val="35000"/>
            </a:spcAft>
            <a:buNone/>
          </a:pPr>
          <a:r>
            <a:rPr lang="en-US" sz="800" b="1" kern="1200" baseline="0">
              <a:latin typeface="Calibri"/>
            </a:rPr>
            <a:t>PONUĐAČA</a:t>
          </a:r>
          <a:endParaRPr lang="en-US" sz="800" kern="1200"/>
        </a:p>
      </dsp:txBody>
      <dsp:txXfrm>
        <a:off x="2432649" y="1274969"/>
        <a:ext cx="897732" cy="448866"/>
      </dsp:txXfrm>
    </dsp:sp>
    <dsp:sp modelId="{5B5BB255-7C27-4C1D-B48A-4CCE6A5F665E}">
      <dsp:nvSpPr>
        <dsp:cNvPr id="0" name=""/>
        <dsp:cNvSpPr/>
      </dsp:nvSpPr>
      <dsp:spPr>
        <a:xfrm>
          <a:off x="3518906" y="1274969"/>
          <a:ext cx="897732" cy="4488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x-none" sz="800" kern="1200" baseline="0">
            <a:latin typeface="Calibri"/>
          </a:endParaRPr>
        </a:p>
        <a:p>
          <a:pPr marL="0" marR="0" lvl="0" indent="0" algn="ctr" defTabSz="355600" rtl="0">
            <a:lnSpc>
              <a:spcPct val="90000"/>
            </a:lnSpc>
            <a:spcBef>
              <a:spcPct val="0"/>
            </a:spcBef>
            <a:spcAft>
              <a:spcPct val="35000"/>
            </a:spcAft>
            <a:buNone/>
          </a:pPr>
          <a:r>
            <a:rPr lang="en-US" sz="800" b="1" kern="1200" baseline="0">
              <a:latin typeface="Calibri"/>
            </a:rPr>
            <a:t>TEHNIČKA </a:t>
          </a:r>
        </a:p>
        <a:p>
          <a:pPr marL="0" marR="0" lvl="0" indent="0" algn="ctr" defTabSz="355600" rtl="0">
            <a:lnSpc>
              <a:spcPct val="90000"/>
            </a:lnSpc>
            <a:spcBef>
              <a:spcPct val="0"/>
            </a:spcBef>
            <a:spcAft>
              <a:spcPct val="35000"/>
            </a:spcAft>
            <a:buNone/>
          </a:pPr>
          <a:r>
            <a:rPr lang="en-US" sz="800" b="1" kern="1200" baseline="0">
              <a:latin typeface="Calibri"/>
            </a:rPr>
            <a:t>PONUDA</a:t>
          </a:r>
          <a:endParaRPr lang="en-US" sz="800" kern="1200"/>
        </a:p>
      </dsp:txBody>
      <dsp:txXfrm>
        <a:off x="3518906" y="1274969"/>
        <a:ext cx="897732" cy="4488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7D588-8A91-462E-80A7-B5EE1D01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3195</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Branko Tijanic</cp:lastModifiedBy>
  <cp:revision>195</cp:revision>
  <cp:lastPrinted>2021-08-12T08:15:00Z</cp:lastPrinted>
  <dcterms:created xsi:type="dcterms:W3CDTF">2018-12-19T06:41:00Z</dcterms:created>
  <dcterms:modified xsi:type="dcterms:W3CDTF">2023-02-23T11:02:00Z</dcterms:modified>
</cp:coreProperties>
</file>